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D443" w14:textId="77777777" w:rsidR="00C76D21" w:rsidRPr="00C76D21" w:rsidRDefault="00C76D21" w:rsidP="00C76D21">
      <w:pPr>
        <w:jc w:val="center"/>
        <w:rPr>
          <w:rFonts w:ascii="Times New Roman" w:hAnsi="Times New Roman" w:cs="Times New Roman"/>
          <w:b/>
        </w:rPr>
      </w:pPr>
      <w:r w:rsidRPr="00C76D21">
        <w:rPr>
          <w:rFonts w:ascii="Times New Roman" w:hAnsi="Times New Roman" w:cs="Times New Roman"/>
          <w:b/>
        </w:rPr>
        <w:t>ТЕХНИЧЕСКОЕ ЗАДАНИЕ</w:t>
      </w:r>
    </w:p>
    <w:p w14:paraId="6E05E1BC" w14:textId="77777777" w:rsidR="00C76D21" w:rsidRPr="00C76D21" w:rsidRDefault="00C76D21" w:rsidP="00C76D21">
      <w:pPr>
        <w:jc w:val="center"/>
        <w:rPr>
          <w:rFonts w:ascii="Times New Roman" w:hAnsi="Times New Roman" w:cs="Times New Roman"/>
          <w:b/>
        </w:rPr>
      </w:pPr>
      <w:r w:rsidRPr="00C76D21">
        <w:rPr>
          <w:rFonts w:ascii="Times New Roman" w:hAnsi="Times New Roman" w:cs="Times New Roman"/>
          <w:b/>
        </w:rPr>
        <w:t>на оказание услуг по специальной оценки условий труда</w:t>
      </w:r>
    </w:p>
    <w:p w14:paraId="72B1C981" w14:textId="77777777" w:rsidR="00C76D21" w:rsidRPr="00C76D21" w:rsidRDefault="00C76D21" w:rsidP="00C76D21">
      <w:pPr>
        <w:pStyle w:val="2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6D21">
        <w:rPr>
          <w:rFonts w:ascii="Times New Roman" w:hAnsi="Times New Roman" w:cs="Times New Roman"/>
          <w:b/>
        </w:rPr>
        <w:t>Цель оказания и использование результатов услуг</w:t>
      </w:r>
    </w:p>
    <w:p w14:paraId="298C3C65" w14:textId="2FF284A9" w:rsidR="00C76D21" w:rsidRPr="00C76D21" w:rsidRDefault="00C76D21" w:rsidP="00C76D21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Специальная оценка условий труда проводится в обязательном порядке в рамках реализации статьи 212 Трудового Кодекса Российской Федерации. </w:t>
      </w:r>
    </w:p>
    <w:p w14:paraId="03F5C324" w14:textId="71B837D1" w:rsidR="00C76D21" w:rsidRPr="00C76D21" w:rsidRDefault="00C76D21" w:rsidP="00C76D21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Результаты </w:t>
      </w:r>
      <w:r w:rsidR="00754D80">
        <w:rPr>
          <w:rFonts w:ascii="Times New Roman" w:hAnsi="Times New Roman" w:cs="Times New Roman"/>
        </w:rPr>
        <w:t>с</w:t>
      </w:r>
      <w:r w:rsidR="00754D80" w:rsidRPr="00C76D21">
        <w:rPr>
          <w:rFonts w:ascii="Times New Roman" w:hAnsi="Times New Roman" w:cs="Times New Roman"/>
        </w:rPr>
        <w:t>пециальн</w:t>
      </w:r>
      <w:r w:rsidR="00754D80">
        <w:rPr>
          <w:rFonts w:ascii="Times New Roman" w:hAnsi="Times New Roman" w:cs="Times New Roman"/>
        </w:rPr>
        <w:t>ой</w:t>
      </w:r>
      <w:r w:rsidR="00754D80" w:rsidRPr="00C76D21">
        <w:rPr>
          <w:rFonts w:ascii="Times New Roman" w:hAnsi="Times New Roman" w:cs="Times New Roman"/>
        </w:rPr>
        <w:t xml:space="preserve"> оценк</w:t>
      </w:r>
      <w:r w:rsidR="00754D80">
        <w:rPr>
          <w:rFonts w:ascii="Times New Roman" w:hAnsi="Times New Roman" w:cs="Times New Roman"/>
        </w:rPr>
        <w:t>и</w:t>
      </w:r>
      <w:r w:rsidR="00754D80" w:rsidRPr="00C76D21">
        <w:rPr>
          <w:rFonts w:ascii="Times New Roman" w:hAnsi="Times New Roman" w:cs="Times New Roman"/>
        </w:rPr>
        <w:t xml:space="preserve"> условий труда</w:t>
      </w:r>
      <w:r w:rsidRPr="00C76D21">
        <w:rPr>
          <w:rFonts w:ascii="Times New Roman" w:hAnsi="Times New Roman" w:cs="Times New Roman"/>
        </w:rPr>
        <w:t xml:space="preserve"> используются Заказчиком для </w:t>
      </w:r>
      <w:r w:rsidRPr="00C76D21">
        <w:rPr>
          <w:rStyle w:val="a7"/>
          <w:rFonts w:ascii="Times New Roman" w:hAnsi="Times New Roman" w:cs="Times New Roman"/>
          <w:b w:val="0"/>
        </w:rPr>
        <w:t>обоснования предоставления гарантий и компенсаций</w:t>
      </w:r>
      <w:r w:rsidRPr="00C76D21">
        <w:rPr>
          <w:rStyle w:val="a7"/>
          <w:rFonts w:ascii="Times New Roman" w:hAnsi="Times New Roman" w:cs="Times New Roman"/>
        </w:rPr>
        <w:t xml:space="preserve"> </w:t>
      </w:r>
      <w:r w:rsidRPr="00C76D21">
        <w:rPr>
          <w:rFonts w:ascii="Times New Roman" w:hAnsi="Times New Roman" w:cs="Times New Roman"/>
        </w:rPr>
        <w:t xml:space="preserve">работникам, установления дополнительного тарифа страховых взносов в Пенсионный фонд, </w:t>
      </w:r>
      <w:r w:rsidRPr="00C76D21">
        <w:rPr>
          <w:rStyle w:val="a7"/>
          <w:rFonts w:ascii="Times New Roman" w:hAnsi="Times New Roman" w:cs="Times New Roman"/>
          <w:b w:val="0"/>
        </w:rPr>
        <w:t>решения вопроса о связи заболевания с профессией</w:t>
      </w:r>
      <w:r w:rsidRPr="00C76D21">
        <w:rPr>
          <w:rStyle w:val="a7"/>
          <w:rFonts w:ascii="Times New Roman" w:hAnsi="Times New Roman" w:cs="Times New Roman"/>
        </w:rPr>
        <w:t xml:space="preserve"> </w:t>
      </w:r>
      <w:r w:rsidRPr="00C76D21">
        <w:rPr>
          <w:rFonts w:ascii="Times New Roman" w:hAnsi="Times New Roman" w:cs="Times New Roman"/>
        </w:rPr>
        <w:t>при подозрении на профессиональное заболевание, в том числе при решении споров, разногласий в судебном порядке, рассмотрении вопроса о прекращении (приостановлении) эксплуатации цеха, участка, производственного оборудования, изменении технологий, представляющих непосредственную угрозу для жизни и (или) здоровья работников, применении административно-экономических санкций (мер воздействия) к виновным должностным лицам в связи с нарушением законодательства об охране труда, обеспечения  условий для получения скидки к страховому тарифу по обязательному социальному страхованию от несчастных случаев.</w:t>
      </w:r>
    </w:p>
    <w:p w14:paraId="064BE465" w14:textId="77777777" w:rsidR="00C76D21" w:rsidRPr="00C76D21" w:rsidRDefault="00C76D21" w:rsidP="00C76D21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Специальная оценка условий труда проводится в целях оценки условий труда работников на соответствие государственным нормативным требованиям охраны труда, формирования перечня мероприятий по улучшению условий труда работников и установления необходимости предоставления гарантий и компенсаций работникам. </w:t>
      </w:r>
    </w:p>
    <w:p w14:paraId="28859F87" w14:textId="77777777" w:rsidR="00C76D21" w:rsidRPr="00C76D21" w:rsidRDefault="00C76D21" w:rsidP="00C76D21">
      <w:pPr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14:paraId="2945D7A9" w14:textId="77777777" w:rsidR="00C76D21" w:rsidRPr="00C76D21" w:rsidRDefault="00C76D21" w:rsidP="00C76D21">
      <w:pPr>
        <w:pStyle w:val="21"/>
        <w:jc w:val="center"/>
        <w:rPr>
          <w:rFonts w:ascii="Times New Roman" w:hAnsi="Times New Roman" w:cs="Times New Roman"/>
          <w:b/>
        </w:rPr>
      </w:pPr>
      <w:r w:rsidRPr="00C76D21">
        <w:rPr>
          <w:rFonts w:ascii="Times New Roman" w:hAnsi="Times New Roman" w:cs="Times New Roman"/>
          <w:b/>
        </w:rPr>
        <w:t>2. Правовое основание оказания услуг</w:t>
      </w:r>
    </w:p>
    <w:p w14:paraId="776F2B29" w14:textId="77777777" w:rsidR="00C76D21" w:rsidRPr="00C76D21" w:rsidRDefault="00C76D21" w:rsidP="00C76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2.1. Трудовой кодекс Российской Федерации.</w:t>
      </w:r>
    </w:p>
    <w:p w14:paraId="7ED7A9A5" w14:textId="77777777" w:rsidR="00C76D21" w:rsidRPr="00C76D21" w:rsidRDefault="00C76D21" w:rsidP="00C76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2.2. Федеральны</w:t>
      </w:r>
      <w:r w:rsidR="000202CA">
        <w:rPr>
          <w:rFonts w:ascii="Times New Roman" w:hAnsi="Times New Roman" w:cs="Times New Roman"/>
        </w:rPr>
        <w:t>й</w:t>
      </w:r>
      <w:r w:rsidRPr="00C76D21">
        <w:rPr>
          <w:rFonts w:ascii="Times New Roman" w:hAnsi="Times New Roman" w:cs="Times New Roman"/>
        </w:rPr>
        <w:t xml:space="preserve"> закон от </w:t>
      </w:r>
      <w:hyperlink r:id="rId8" w:history="1">
        <w:r w:rsidRPr="00C76D21">
          <w:rPr>
            <w:rStyle w:val="a6"/>
            <w:rFonts w:ascii="Times New Roman" w:hAnsi="Times New Roman" w:cs="Times New Roman"/>
          </w:rPr>
          <w:t>28.12.2013 № 426-ФЗ</w:t>
        </w:r>
      </w:hyperlink>
      <w:r w:rsidRPr="00C76D21">
        <w:rPr>
          <w:rFonts w:ascii="Times New Roman" w:hAnsi="Times New Roman" w:cs="Times New Roman"/>
        </w:rPr>
        <w:t xml:space="preserve"> «О специальной оценке условий труда».</w:t>
      </w:r>
    </w:p>
    <w:p w14:paraId="3294128F" w14:textId="77777777" w:rsidR="00C76D21" w:rsidRPr="00C76D21" w:rsidRDefault="00C76D21" w:rsidP="00C76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2.3. Федеральны</w:t>
      </w:r>
      <w:r w:rsidR="000202CA">
        <w:rPr>
          <w:rFonts w:ascii="Times New Roman" w:hAnsi="Times New Roman" w:cs="Times New Roman"/>
        </w:rPr>
        <w:t>й</w:t>
      </w:r>
      <w:r w:rsidRPr="00C76D21">
        <w:rPr>
          <w:rFonts w:ascii="Times New Roman" w:hAnsi="Times New Roman" w:cs="Times New Roman"/>
        </w:rPr>
        <w:t xml:space="preserve"> закон от 28.12.2013 </w:t>
      </w:r>
      <w:hyperlink r:id="rId9" w:history="1">
        <w:r w:rsidRPr="00C76D21">
          <w:rPr>
            <w:rStyle w:val="a6"/>
            <w:rFonts w:ascii="Times New Roman" w:hAnsi="Times New Roman" w:cs="Times New Roman"/>
          </w:rPr>
          <w:t>№ 421-ФЗ</w:t>
        </w:r>
      </w:hyperlink>
      <w:r w:rsidRPr="00C76D21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7598B5E9" w14:textId="77777777" w:rsidR="00C76D21" w:rsidRPr="00C76D21" w:rsidRDefault="00C76D21" w:rsidP="00C76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2.4. Приказ Минтруда России от 24.01.2014 г.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14:paraId="7E87B429" w14:textId="77777777" w:rsidR="00C76D21" w:rsidRPr="00C76D21" w:rsidRDefault="00C76D21" w:rsidP="00C76D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6D21">
        <w:rPr>
          <w:rFonts w:ascii="Times New Roman" w:hAnsi="Times New Roman" w:cs="Times New Roman"/>
        </w:rPr>
        <w:t xml:space="preserve">             2.5. </w:t>
      </w:r>
      <w:r w:rsidRPr="00C76D21">
        <w:rPr>
          <w:rFonts w:ascii="Times New Roman" w:hAnsi="Times New Roman" w:cs="Times New Roman"/>
          <w:bCs/>
        </w:rPr>
        <w:t>Действующие на момент оказания услуг нормативные правовые акты, содержащие государственные нормативные требования охраны труда.</w:t>
      </w:r>
    </w:p>
    <w:p w14:paraId="3717874D" w14:textId="77777777" w:rsidR="00C76D21" w:rsidRPr="00C76D21" w:rsidRDefault="00C76D21" w:rsidP="00C76D21">
      <w:pPr>
        <w:ind w:firstLine="709"/>
        <w:jc w:val="both"/>
        <w:rPr>
          <w:rFonts w:ascii="Times New Roman" w:hAnsi="Times New Roman" w:cs="Times New Roman"/>
          <w:b/>
        </w:rPr>
      </w:pPr>
    </w:p>
    <w:p w14:paraId="1CAE58EF" w14:textId="77777777" w:rsidR="00C76D21" w:rsidRPr="00C76D21" w:rsidRDefault="00C76D21" w:rsidP="00C76D21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  <w:b/>
        </w:rPr>
        <w:t>Исходные данные для оказания услуг</w:t>
      </w:r>
    </w:p>
    <w:p w14:paraId="679698FF" w14:textId="77777777" w:rsidR="00C76D21" w:rsidRPr="00C76D21" w:rsidRDefault="00C76D21" w:rsidP="00C76D21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Исходными данными для оказания услуг по специальной оценке условий труда, которые Заказчик обязан предоставить Исполнителю до начала оказания услуг, является следующая информация:</w:t>
      </w:r>
    </w:p>
    <w:p w14:paraId="1778561E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Общие сведения об организации Заказчика;</w:t>
      </w:r>
    </w:p>
    <w:p w14:paraId="7E8C6A74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Утвержденное Заказчиком штатное расписание организации, с указанием подразделений;</w:t>
      </w:r>
    </w:p>
    <w:p w14:paraId="6BDCCEC3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График проведения специальной оценки условий труда, утвержденный Заказчиком;</w:t>
      </w:r>
    </w:p>
    <w:p w14:paraId="10F4FAF7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Перечень рабочих мест, на которых будет проводиться специальная оценка условий труда, с указанием аналогичных рабочих;</w:t>
      </w:r>
    </w:p>
    <w:p w14:paraId="214C8D68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Сведения об используемых на рабочих местах оборудовании (с указанием марки, регистрационного номера, года выпуска), инструментах и приспособлениях, сырье и материалах;</w:t>
      </w:r>
    </w:p>
    <w:p w14:paraId="10D980B0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Сведения о компенсациях, предоставляемых на рабочих местах работников, занятых во вредных и опасных условиях труда и сведения о прохождении медицинских осмотров;</w:t>
      </w:r>
    </w:p>
    <w:p w14:paraId="032A925E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Перечень потенциально вредных и (или) опасных производственных факторов, сформированный исходя из государственных нормативных требований охраны труда, характеристик технологического процесса и производственного оборудования, с указанием перечня рабочих зон и времени пребывания работника в этих зонах; </w:t>
      </w:r>
    </w:p>
    <w:p w14:paraId="133DDCFE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Информация о результатах ранее проводившихся измерений и оценок, для выявления источников вредных и (или) опасных производственных факторов и </w:t>
      </w:r>
      <w:proofErr w:type="gramStart"/>
      <w:r w:rsidRPr="00C76D21">
        <w:rPr>
          <w:rFonts w:ascii="Times New Roman" w:hAnsi="Times New Roman" w:cs="Times New Roman"/>
        </w:rPr>
        <w:t>определения  аналогичных</w:t>
      </w:r>
      <w:proofErr w:type="gramEnd"/>
      <w:r w:rsidRPr="00C76D21">
        <w:rPr>
          <w:rFonts w:ascii="Times New Roman" w:hAnsi="Times New Roman" w:cs="Times New Roman"/>
        </w:rPr>
        <w:t xml:space="preserve"> рабочих мест;</w:t>
      </w:r>
    </w:p>
    <w:p w14:paraId="4753C2A2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lastRenderedPageBreak/>
        <w:t>Перечень рабочих мест, на которых невозможно проведение исследований (испытаний) и измерений вредных и (или) опасных производственных факторов из-за возможности угрозы для жизни экспертов и иных работников организации, проводящей специальную оценку условий труда;</w:t>
      </w:r>
    </w:p>
    <w:p w14:paraId="735EA0D5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Перечень химических веществ и аэрозолей ПФД; </w:t>
      </w:r>
    </w:p>
    <w:p w14:paraId="104CFF5F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Перечень противоопухолевых средств, гормонов-эстрогенов и наркотических анальгетиков, подлежащих оценке при оказания услуг по специальной оценке условий труда;</w:t>
      </w:r>
    </w:p>
    <w:p w14:paraId="74ED99E1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Перечень микроорганизмов-продуцентов, препаратов, содержащих живые клетки и споры микроорганизмов;</w:t>
      </w:r>
    </w:p>
    <w:p w14:paraId="5A3539AF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Перечень разрешительных документов (лицензий) на право выполнения работ с патогенными биологическими агентами (ПБА) I — IV групп патогенности и возбудителями паразитарных болезней; </w:t>
      </w:r>
    </w:p>
    <w:p w14:paraId="46F2CC9C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Перечень патогенных биологических агентов (ПБА) I — IV групп патогенности и возбудителей паразитарных болезней по рабочим местам;</w:t>
      </w:r>
    </w:p>
    <w:p w14:paraId="6BA054EF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Документы, содержащие решения, принятые на заседании комиссии Заказчика по специальной оценке условий труда;</w:t>
      </w:r>
    </w:p>
    <w:p w14:paraId="00E753FB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Информация о случаях производственного травматизма;</w:t>
      </w:r>
    </w:p>
    <w:p w14:paraId="458D811A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Информация о случаях установления связи заболевания с профессией.</w:t>
      </w:r>
    </w:p>
    <w:p w14:paraId="609E8FC5" w14:textId="77777777" w:rsid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Информация о рабочих местах, имеющих по результатам ранее проводившихся измерений и оценок оптимальные и допустимые классы условий труда.</w:t>
      </w:r>
    </w:p>
    <w:p w14:paraId="3DFE6F41" w14:textId="77777777" w:rsidR="000202CA" w:rsidRPr="00754D80" w:rsidRDefault="000202CA" w:rsidP="000202CA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754D80">
        <w:rPr>
          <w:rFonts w:ascii="Times New Roman" w:hAnsi="Times New Roman" w:cs="Times New Roman"/>
        </w:rPr>
        <w:t>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 или свидетельство их отсутствия.</w:t>
      </w:r>
    </w:p>
    <w:p w14:paraId="64FEDFA9" w14:textId="77777777" w:rsidR="00C76D21" w:rsidRPr="00C76D21" w:rsidRDefault="00C76D21" w:rsidP="00C76D21">
      <w:pPr>
        <w:pStyle w:val="af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754D80">
        <w:rPr>
          <w:rFonts w:ascii="Times New Roman" w:hAnsi="Times New Roman" w:cs="Times New Roman"/>
        </w:rPr>
        <w:t>Протоколы производс</w:t>
      </w:r>
      <w:r w:rsidRPr="00C76D21">
        <w:rPr>
          <w:rFonts w:ascii="Times New Roman" w:hAnsi="Times New Roman" w:cs="Times New Roman"/>
        </w:rPr>
        <w:t>твенного контроля, которые предполагается использовать для целей специальной оценки условий труда, с учетом того, что производственный контроль был проведен не позднее 6 месяцев до начала процедуры специальной оценки по условиям труда.</w:t>
      </w:r>
    </w:p>
    <w:p w14:paraId="20D74870" w14:textId="77777777" w:rsidR="00C76D21" w:rsidRPr="00C76D21" w:rsidRDefault="00C76D21" w:rsidP="00C76D21">
      <w:pPr>
        <w:pStyle w:val="af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                              </w:t>
      </w:r>
    </w:p>
    <w:p w14:paraId="7E02B5B1" w14:textId="77777777" w:rsidR="00C76D21" w:rsidRPr="00C76D21" w:rsidRDefault="00C76D21" w:rsidP="00C76D21">
      <w:pPr>
        <w:pStyle w:val="af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  <w:b/>
        </w:rPr>
        <w:t>Содержание услуг</w:t>
      </w:r>
    </w:p>
    <w:p w14:paraId="490152AB" w14:textId="77777777" w:rsidR="00C76D21" w:rsidRPr="00C76D21" w:rsidRDefault="00C76D21" w:rsidP="00C76D21">
      <w:pPr>
        <w:pStyle w:val="a9"/>
        <w:numPr>
          <w:ilvl w:val="1"/>
          <w:numId w:val="13"/>
        </w:numPr>
        <w:spacing w:after="0"/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Оказание Исполнителем услуг по идентификации потенциально вредных и (или) опасных производственных факторов предусматривает:</w:t>
      </w:r>
    </w:p>
    <w:p w14:paraId="52CD3E44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Проведение обследований на рабочих местах Заказчика;</w:t>
      </w:r>
    </w:p>
    <w:p w14:paraId="26DA8FDF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Изучение информации, связанной с проведением идентификации потенциально вредных и (или) опасных производственных факторов;</w:t>
      </w:r>
    </w:p>
    <w:p w14:paraId="29CE1755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Оказание экспертной поддержки при составлении перечня рабочих мест, на которых невозможно проведение исследований (испытаний) и измерений вредных и (или) опасных производственных факторов из-за возможности угрозы для жизни экспертов и иных работников организации, проводящей специальную оценку условий труда;</w:t>
      </w:r>
    </w:p>
    <w:p w14:paraId="6261EFFE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Оказание экспертной поддержки при составлении перечня рабочих мест, подлежащих исследованиям (испытаниям) и измерениям, с указанием идентифицированных вредных и (или) опасных производственных факторов, зон, времени пребывания, наличия химических веществ, аэрозолей ПФД, наркотических веществ, патогенных микроорганизмов и микроорганизмов-продуцентов;</w:t>
      </w:r>
    </w:p>
    <w:p w14:paraId="6240D47D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Оказание экспертной поддержки при составлении перечня рабочих мест работников, осуществляющих отдельные виды деятельности, в отношении которых специальная оценка условий труда проводится с учетом особенностей, установленных федеральным органом исполнительной власти;</w:t>
      </w:r>
    </w:p>
    <w:p w14:paraId="6C24AADB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Предоставление форм распорядительных и иных документов, связанных с проведением специальной оценки условий труда;</w:t>
      </w:r>
    </w:p>
    <w:p w14:paraId="55BB7F87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Предоставление Приложения к экспертному заключению, содержащему перечень рабочих мест, на которых проведена идентификация вредных и (или) опасных производственных факторов;  </w:t>
      </w:r>
    </w:p>
    <w:p w14:paraId="15185482" w14:textId="77777777" w:rsidR="00C76D21" w:rsidRPr="00C76D21" w:rsidRDefault="00C76D21" w:rsidP="00C76D21">
      <w:pPr>
        <w:pStyle w:val="a9"/>
        <w:numPr>
          <w:ilvl w:val="1"/>
          <w:numId w:val="13"/>
        </w:numPr>
        <w:spacing w:after="0"/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Оказание Исполнителем услуг по проведению инструментальных и (или) лабораторных исследований и измерений идентифицированных вредных и (или) опасных производственных факторов на рабочих местах Заказчика с целью отнесения условий труда по степени вредности и (или) опасности к классам (подклассам) условий труда предусматривает:</w:t>
      </w:r>
    </w:p>
    <w:p w14:paraId="616EB95F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Определение методов проведения измерений и оценок;</w:t>
      </w:r>
    </w:p>
    <w:p w14:paraId="6FCA498D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Определение количественного и персонального состава экспертов и специалистов организации для проведения специальной оценки условий труда;</w:t>
      </w:r>
    </w:p>
    <w:p w14:paraId="3E749079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Определение ответственного эксперта для координации деятельности специалистов, заявленных для оказания услуг по проведению специальной оценки условий труда;</w:t>
      </w:r>
    </w:p>
    <w:p w14:paraId="18D73B51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Формирование комплекта средств измерений, необходимых для проведения инструментальных измерений, и прошедших поверку в установленные сроки;</w:t>
      </w:r>
    </w:p>
    <w:p w14:paraId="140B3F3C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lastRenderedPageBreak/>
        <w:t>Проведение инструментальных измерений уровней идентифицированных вредных и (или) опасных производственных факторов, отбор проб воздуха рабочей зоны в целях оценки соответствия условий труда гигиеническим нормативам;</w:t>
      </w:r>
    </w:p>
    <w:p w14:paraId="0E85AC1A" w14:textId="77777777" w:rsidR="00C76D21" w:rsidRPr="00C76D21" w:rsidRDefault="00C76D21" w:rsidP="00C76D21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Оценку тяжести и напряженности трудового процесса.</w:t>
      </w:r>
    </w:p>
    <w:p w14:paraId="392829FA" w14:textId="77777777" w:rsidR="00C76D21" w:rsidRPr="00C76D21" w:rsidRDefault="00C76D21" w:rsidP="00C76D2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Оказание услуг по определению возможности</w:t>
      </w:r>
      <w:r w:rsidRPr="00C76D21">
        <w:rPr>
          <w:rFonts w:ascii="Times New Roman" w:hAnsi="Times New Roman" w:cs="Times New Roman"/>
          <w:color w:val="FF0000"/>
        </w:rPr>
        <w:t xml:space="preserve"> </w:t>
      </w:r>
      <w:r w:rsidRPr="00C76D21">
        <w:rPr>
          <w:rFonts w:ascii="Times New Roman" w:hAnsi="Times New Roman" w:cs="Times New Roman"/>
        </w:rPr>
        <w:t>использования результатов исследований (испытаний) и измерений вредных и (или) опасных 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 предусматривает изучение информации и вынесение представления эксперта о возможности  использования для целей специальной оценки условий труда результатов исследований (испытаний) и измерений вредных и (или) опасных производственных факторов, проведенных в рамках производственного контроля;</w:t>
      </w:r>
    </w:p>
    <w:p w14:paraId="54DF2F11" w14:textId="77777777" w:rsidR="00C76D21" w:rsidRPr="00C76D21" w:rsidRDefault="00C76D21" w:rsidP="00C76D21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Оказание услуг по формированию отчета о проведении специальной оценки условий труда предусматривает:</w:t>
      </w:r>
    </w:p>
    <w:p w14:paraId="016C965D" w14:textId="29452A23" w:rsidR="000202CA" w:rsidRPr="00754D80" w:rsidRDefault="001E72C7" w:rsidP="001E72C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754D80">
        <w:rPr>
          <w:rFonts w:ascii="Times New Roman" w:hAnsi="Times New Roman" w:cs="Times New Roman"/>
        </w:rPr>
        <w:t xml:space="preserve">4.4.1. </w:t>
      </w:r>
      <w:r w:rsidR="000202CA" w:rsidRPr="00754D80">
        <w:rPr>
          <w:rFonts w:ascii="Times New Roman" w:hAnsi="Times New Roman" w:cs="Times New Roman"/>
        </w:rPr>
        <w:t>Обработку полученных результатов измерений физических и химических факторов, включая при необходимости, анализ химико-аналитической лабораторией отобранных проб воздуха посредством проведения лабораторного исследования содержания химических веществ в пробе;</w:t>
      </w:r>
    </w:p>
    <w:p w14:paraId="3DD11F9D" w14:textId="77777777" w:rsidR="00C76D21" w:rsidRPr="00C76D21" w:rsidRDefault="00C76D21" w:rsidP="00C76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</w:rPr>
      </w:pPr>
      <w:r w:rsidRPr="00C76D21">
        <w:rPr>
          <w:rFonts w:ascii="Times New Roman" w:hAnsi="Times New Roman" w:cs="Times New Roman"/>
        </w:rPr>
        <w:t xml:space="preserve">4.4.2.   Внесение полученных результатов измерений и оценок в автоматизированную систему «Труд-Эксперт. СОУТ» с целью установления классов условий труда по факторам производственной среды и трудового процесса;   </w:t>
      </w:r>
    </w:p>
    <w:p w14:paraId="1AB69BDC" w14:textId="77777777" w:rsidR="00C76D21" w:rsidRPr="00C76D21" w:rsidRDefault="00C76D21" w:rsidP="00C76D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</w:rPr>
      </w:pPr>
      <w:r w:rsidRPr="00C76D21">
        <w:rPr>
          <w:rFonts w:ascii="Times New Roman" w:hAnsi="Times New Roman" w:cs="Times New Roman"/>
        </w:rPr>
        <w:t>4.4.3. Определение классов условий труда на основе автоматизированной обработки результатов оценок и измерений;</w:t>
      </w:r>
    </w:p>
    <w:p w14:paraId="6A861359" w14:textId="77777777" w:rsidR="00C76D21" w:rsidRPr="00C76D21" w:rsidRDefault="00C76D21" w:rsidP="00C76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</w:rPr>
      </w:pPr>
      <w:r w:rsidRPr="00C76D21">
        <w:rPr>
          <w:rFonts w:ascii="Times New Roman" w:hAnsi="Times New Roman" w:cs="Times New Roman"/>
        </w:rPr>
        <w:t>4.4.4.  Формирование протоколов измерений, карт специальной оценки и других документов, входящих в отчет о проведении специальной оценки условий труда в соответствии с требованиями Федерального закона о специальной оценке условий труда;</w:t>
      </w:r>
    </w:p>
    <w:p w14:paraId="34A121A9" w14:textId="19C9523A" w:rsidR="00C76D21" w:rsidRPr="00C76D21" w:rsidRDefault="00C76D21" w:rsidP="00C76D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4.4.5.  Разработку перечня рекомендуемых мероприятий по улучшению условий и охраны труда работников, на рабочих местах которых проводилась специальная оценка условий труда;              </w:t>
      </w:r>
    </w:p>
    <w:p w14:paraId="2495328D" w14:textId="77777777" w:rsidR="00C76D21" w:rsidRPr="00C76D21" w:rsidRDefault="00C76D21" w:rsidP="00C76D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4.4.6.  Составление заключения эксперта, проводящего специальную оценку условий труда.       </w:t>
      </w:r>
    </w:p>
    <w:p w14:paraId="0AC1231E" w14:textId="77777777" w:rsidR="00C76D21" w:rsidRPr="00C76D21" w:rsidRDefault="00C76D21" w:rsidP="00C76D21">
      <w:pPr>
        <w:ind w:left="928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E6CEBD9" w14:textId="77777777" w:rsidR="00C76D21" w:rsidRPr="00C76D21" w:rsidRDefault="00C76D21" w:rsidP="00C76D21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6D21">
        <w:rPr>
          <w:rFonts w:ascii="Times New Roman" w:hAnsi="Times New Roman" w:cs="Times New Roman"/>
          <w:b/>
        </w:rPr>
        <w:t>Результаты проведения специальной оценки</w:t>
      </w:r>
    </w:p>
    <w:p w14:paraId="23A0B548" w14:textId="77777777" w:rsidR="00C76D21" w:rsidRPr="00C76D21" w:rsidRDefault="00C76D21" w:rsidP="00C76D21">
      <w:pPr>
        <w:numPr>
          <w:ilvl w:val="1"/>
          <w:numId w:val="1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C76D21">
        <w:rPr>
          <w:rFonts w:ascii="Times New Roman" w:hAnsi="Times New Roman" w:cs="Times New Roman"/>
        </w:rPr>
        <w:t>По результатам оказания услуг Исполнитель представляет Заказчику отчет о проведении специальной оценке условий труда на бумажном и электронном носителях, содержащий:</w:t>
      </w:r>
    </w:p>
    <w:p w14:paraId="67574FA3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Сведения об организации, проводящей специальную оценку условий труда, с приложением копий документов, подтверждающих ее соответствие требованиям, установленным статьей 19 Федерального закона о специальной оценке условий труда;</w:t>
      </w:r>
    </w:p>
    <w:p w14:paraId="1B97212B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14:paraId="0FE03941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14:paraId="280122CB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14:paraId="4EA097B8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14:paraId="01E93CBF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Сводная ведомость специальной оценки условий труда;</w:t>
      </w:r>
    </w:p>
    <w:p w14:paraId="6BCC2920" w14:textId="77777777" w:rsidR="00C76D21" w:rsidRPr="00C76D21" w:rsidRDefault="00C76D21" w:rsidP="00C76D21">
      <w:pPr>
        <w:pStyle w:val="u"/>
        <w:numPr>
          <w:ilvl w:val="2"/>
          <w:numId w:val="15"/>
        </w:numPr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1252A43F" w14:textId="77777777" w:rsidR="00C76D21" w:rsidRPr="00C76D21" w:rsidRDefault="00C76D21" w:rsidP="00C76D21">
      <w:pPr>
        <w:pStyle w:val="u"/>
        <w:numPr>
          <w:ilvl w:val="2"/>
          <w:numId w:val="15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76D21">
        <w:rPr>
          <w:sz w:val="22"/>
          <w:szCs w:val="22"/>
        </w:rPr>
        <w:t>Заключения эксперта организации, проводящей специальную оценку условий труда;</w:t>
      </w:r>
    </w:p>
    <w:p w14:paraId="0773B36C" w14:textId="77777777" w:rsidR="00C76D21" w:rsidRPr="00C76D21" w:rsidRDefault="00C76D21" w:rsidP="00C76D21">
      <w:pPr>
        <w:pStyle w:val="u"/>
        <w:numPr>
          <w:ilvl w:val="1"/>
          <w:numId w:val="15"/>
        </w:numPr>
        <w:spacing w:before="0" w:beforeAutospacing="0" w:after="0" w:afterAutospacing="0"/>
        <w:ind w:left="0" w:firstLine="568"/>
        <w:jc w:val="both"/>
        <w:rPr>
          <w:sz w:val="22"/>
          <w:szCs w:val="22"/>
        </w:rPr>
      </w:pPr>
      <w:r w:rsidRPr="00C76D21">
        <w:rPr>
          <w:sz w:val="22"/>
          <w:szCs w:val="22"/>
        </w:rPr>
        <w:t xml:space="preserve">В отношении рабочих мест, на которых вредные и (или) опасные производственные факторы не идентифицированы, Исполнитель обязан указать в отчете о проведении специальной оценки условий труда сведения, предусмотренные пунктами </w:t>
      </w:r>
      <w:proofErr w:type="gramStart"/>
      <w:r w:rsidRPr="00C76D21">
        <w:rPr>
          <w:sz w:val="22"/>
          <w:szCs w:val="22"/>
        </w:rPr>
        <w:t>5.1.1.,</w:t>
      </w:r>
      <w:proofErr w:type="gramEnd"/>
      <w:r w:rsidRPr="00C76D21">
        <w:rPr>
          <w:sz w:val="22"/>
          <w:szCs w:val="22"/>
        </w:rPr>
        <w:t xml:space="preserve"> 5.1.2., 5.1.8. настоящего Технического задания, а также  составить проект декларации соответствия условий труда государственным нормативным требованиям охраны труда в отношении рабочих мест, на которых отсутствуют потенциально вредные и (или) опасные факторы.</w:t>
      </w:r>
    </w:p>
    <w:p w14:paraId="7CB6E1FD" w14:textId="77777777" w:rsidR="00C76D21" w:rsidRPr="00C76D21" w:rsidRDefault="00C76D21" w:rsidP="00C76D21">
      <w:pPr>
        <w:pStyle w:val="u"/>
        <w:spacing w:before="0" w:beforeAutospacing="0" w:after="0" w:afterAutospacing="0"/>
        <w:ind w:left="568"/>
        <w:jc w:val="both"/>
        <w:rPr>
          <w:sz w:val="22"/>
          <w:szCs w:val="22"/>
        </w:rPr>
      </w:pPr>
      <w:bookmarkStart w:id="0" w:name="_GoBack"/>
      <w:bookmarkEnd w:id="0"/>
    </w:p>
    <w:sectPr w:rsidR="00C76D21" w:rsidRPr="00C76D21" w:rsidSect="009358F8">
      <w:footerReference w:type="default" r:id="rId10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6D79" w14:textId="77777777" w:rsidR="0060382B" w:rsidRDefault="0060382B" w:rsidP="00C76D21">
      <w:pPr>
        <w:spacing w:after="0" w:line="240" w:lineRule="auto"/>
      </w:pPr>
      <w:r>
        <w:separator/>
      </w:r>
    </w:p>
  </w:endnote>
  <w:endnote w:type="continuationSeparator" w:id="0">
    <w:p w14:paraId="07F23A77" w14:textId="77777777" w:rsidR="0060382B" w:rsidRDefault="0060382B" w:rsidP="00C7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866203"/>
      <w:docPartObj>
        <w:docPartGallery w:val="Page Numbers (Bottom of Page)"/>
        <w:docPartUnique/>
      </w:docPartObj>
    </w:sdtPr>
    <w:sdtEndPr/>
    <w:sdtContent>
      <w:p w14:paraId="66A7244D" w14:textId="686DBDB9" w:rsidR="0029567A" w:rsidRDefault="002956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6C">
          <w:rPr>
            <w:noProof/>
          </w:rPr>
          <w:t>3</w:t>
        </w:r>
        <w:r>
          <w:fldChar w:fldCharType="end"/>
        </w:r>
      </w:p>
    </w:sdtContent>
  </w:sdt>
  <w:p w14:paraId="352896D5" w14:textId="77777777" w:rsidR="0029567A" w:rsidRDefault="002956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6792" w14:textId="77777777" w:rsidR="0060382B" w:rsidRDefault="0060382B" w:rsidP="00C76D21">
      <w:pPr>
        <w:spacing w:after="0" w:line="240" w:lineRule="auto"/>
      </w:pPr>
      <w:r>
        <w:separator/>
      </w:r>
    </w:p>
  </w:footnote>
  <w:footnote w:type="continuationSeparator" w:id="0">
    <w:p w14:paraId="3465C57A" w14:textId="77777777" w:rsidR="0060382B" w:rsidRDefault="0060382B" w:rsidP="00C7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C"/>
    <w:multiLevelType w:val="multilevel"/>
    <w:tmpl w:val="CFCAF9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30E642F"/>
    <w:multiLevelType w:val="multilevel"/>
    <w:tmpl w:val="6826F6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">
    <w:nsid w:val="05CC1625"/>
    <w:multiLevelType w:val="multilevel"/>
    <w:tmpl w:val="7E421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BA0258E"/>
    <w:multiLevelType w:val="multilevel"/>
    <w:tmpl w:val="F6EEC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4583F"/>
    <w:multiLevelType w:val="hybridMultilevel"/>
    <w:tmpl w:val="80AE34EE"/>
    <w:lvl w:ilvl="0" w:tplc="E30A93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38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DAF"/>
    <w:multiLevelType w:val="multilevel"/>
    <w:tmpl w:val="80D6F298"/>
    <w:lvl w:ilvl="0">
      <w:start w:val="3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808" w:hanging="1080"/>
      </w:pPr>
    </w:lvl>
    <w:lvl w:ilvl="4">
      <w:start w:val="1"/>
      <w:numFmt w:val="decimal"/>
      <w:isLgl/>
      <w:lvlText w:val="%1.%2.%3.%4.%5."/>
      <w:lvlJc w:val="left"/>
      <w:pPr>
        <w:ind w:left="5032" w:hanging="1080"/>
      </w:pPr>
    </w:lvl>
    <w:lvl w:ilvl="5">
      <w:start w:val="1"/>
      <w:numFmt w:val="decimal"/>
      <w:isLgl/>
      <w:lvlText w:val="%1.%2.%3.%4.%5.%6."/>
      <w:lvlJc w:val="left"/>
      <w:pPr>
        <w:ind w:left="5742" w:hanging="1440"/>
      </w:pPr>
    </w:lvl>
    <w:lvl w:ilvl="6">
      <w:start w:val="1"/>
      <w:numFmt w:val="decimal"/>
      <w:isLgl/>
      <w:lvlText w:val="%1.%2.%3.%4.%5.%6.%7."/>
      <w:lvlJc w:val="left"/>
      <w:pPr>
        <w:ind w:left="6452" w:hanging="1800"/>
      </w:pPr>
    </w:lvl>
    <w:lvl w:ilvl="7">
      <w:start w:val="1"/>
      <w:numFmt w:val="decimal"/>
      <w:isLgl/>
      <w:lvlText w:val="%1.%2.%3.%4.%5.%6.%7.%8."/>
      <w:lvlJc w:val="left"/>
      <w:pPr>
        <w:ind w:left="6802" w:hanging="1800"/>
      </w:pPr>
    </w:lvl>
    <w:lvl w:ilvl="8">
      <w:start w:val="1"/>
      <w:numFmt w:val="decimal"/>
      <w:isLgl/>
      <w:lvlText w:val="%1.%2.%3.%4.%5.%6.%7.%8.%9."/>
      <w:lvlJc w:val="left"/>
      <w:pPr>
        <w:ind w:left="7512" w:hanging="2160"/>
      </w:pPr>
    </w:lvl>
  </w:abstractNum>
  <w:abstractNum w:abstractNumId="6">
    <w:nsid w:val="1F2C09AC"/>
    <w:multiLevelType w:val="multilevel"/>
    <w:tmpl w:val="6DDE5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55236ED"/>
    <w:multiLevelType w:val="multilevel"/>
    <w:tmpl w:val="5C161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90D6226"/>
    <w:multiLevelType w:val="hybridMultilevel"/>
    <w:tmpl w:val="F16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F4A9A"/>
    <w:multiLevelType w:val="hybridMultilevel"/>
    <w:tmpl w:val="79621938"/>
    <w:lvl w:ilvl="0" w:tplc="E30A93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731750"/>
    <w:multiLevelType w:val="multilevel"/>
    <w:tmpl w:val="B832D6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7A0856"/>
    <w:multiLevelType w:val="hybridMultilevel"/>
    <w:tmpl w:val="016A8610"/>
    <w:lvl w:ilvl="0" w:tplc="E30A93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307D"/>
    <w:multiLevelType w:val="hybridMultilevel"/>
    <w:tmpl w:val="320C42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77E5B"/>
    <w:multiLevelType w:val="multilevel"/>
    <w:tmpl w:val="03EEFC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708E4C7A"/>
    <w:multiLevelType w:val="multilevel"/>
    <w:tmpl w:val="5E0690AA"/>
    <w:lvl w:ilvl="0">
      <w:start w:val="4"/>
      <w:numFmt w:val="decimal"/>
      <w:lvlText w:val="%1."/>
      <w:lvlJc w:val="left"/>
      <w:pPr>
        <w:ind w:left="14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7F2C64"/>
    <w:rsid w:val="0001136F"/>
    <w:rsid w:val="000202CA"/>
    <w:rsid w:val="000B2A01"/>
    <w:rsid w:val="000E4F6E"/>
    <w:rsid w:val="00114968"/>
    <w:rsid w:val="00146B0F"/>
    <w:rsid w:val="00147D90"/>
    <w:rsid w:val="001B4BEA"/>
    <w:rsid w:val="001B5039"/>
    <w:rsid w:val="001E72C7"/>
    <w:rsid w:val="0029567A"/>
    <w:rsid w:val="002B65F9"/>
    <w:rsid w:val="003436CB"/>
    <w:rsid w:val="0037526F"/>
    <w:rsid w:val="003975C3"/>
    <w:rsid w:val="00446998"/>
    <w:rsid w:val="004D0D99"/>
    <w:rsid w:val="00520E8C"/>
    <w:rsid w:val="005959E0"/>
    <w:rsid w:val="00602D85"/>
    <w:rsid w:val="0060382B"/>
    <w:rsid w:val="00635D42"/>
    <w:rsid w:val="006E202A"/>
    <w:rsid w:val="006F46C4"/>
    <w:rsid w:val="00754D80"/>
    <w:rsid w:val="00755098"/>
    <w:rsid w:val="0076412F"/>
    <w:rsid w:val="00777999"/>
    <w:rsid w:val="00783EF8"/>
    <w:rsid w:val="007D1107"/>
    <w:rsid w:val="007F2C64"/>
    <w:rsid w:val="0082076E"/>
    <w:rsid w:val="00881F50"/>
    <w:rsid w:val="008A5149"/>
    <w:rsid w:val="008B41AE"/>
    <w:rsid w:val="008D2AB8"/>
    <w:rsid w:val="009042B2"/>
    <w:rsid w:val="009358F8"/>
    <w:rsid w:val="0095451B"/>
    <w:rsid w:val="009609AB"/>
    <w:rsid w:val="009B7664"/>
    <w:rsid w:val="009E7546"/>
    <w:rsid w:val="009F7994"/>
    <w:rsid w:val="00A10A30"/>
    <w:rsid w:val="00A648DC"/>
    <w:rsid w:val="00AB46D8"/>
    <w:rsid w:val="00AF1087"/>
    <w:rsid w:val="00B23FA1"/>
    <w:rsid w:val="00BF0172"/>
    <w:rsid w:val="00C1765F"/>
    <w:rsid w:val="00C65CEF"/>
    <w:rsid w:val="00C76D21"/>
    <w:rsid w:val="00CB0234"/>
    <w:rsid w:val="00CB0FF3"/>
    <w:rsid w:val="00CB6516"/>
    <w:rsid w:val="00CD3433"/>
    <w:rsid w:val="00D27809"/>
    <w:rsid w:val="00D90B21"/>
    <w:rsid w:val="00DC2584"/>
    <w:rsid w:val="00E01739"/>
    <w:rsid w:val="00E43197"/>
    <w:rsid w:val="00E77ED7"/>
    <w:rsid w:val="00EC11F3"/>
    <w:rsid w:val="00EC3764"/>
    <w:rsid w:val="00EE3A62"/>
    <w:rsid w:val="00F4396C"/>
    <w:rsid w:val="00F7252D"/>
    <w:rsid w:val="00FC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C236"/>
  <w15:docId w15:val="{48D30176-7866-4EDE-B86E-C2007FA7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AB"/>
  </w:style>
  <w:style w:type="paragraph" w:styleId="2">
    <w:name w:val="heading 2"/>
    <w:basedOn w:val="a"/>
    <w:link w:val="20"/>
    <w:uiPriority w:val="9"/>
    <w:qFormat/>
    <w:rsid w:val="00C1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176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176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7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7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76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ur">
    <w:name w:val="rur"/>
    <w:basedOn w:val="a0"/>
    <w:rsid w:val="00C1765F"/>
  </w:style>
  <w:style w:type="paragraph" w:customStyle="1" w:styleId="head">
    <w:name w:val="head"/>
    <w:basedOn w:val="a"/>
    <w:rsid w:val="00C1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1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65F"/>
    <w:rPr>
      <w:color w:val="0000FF"/>
      <w:u w:val="single"/>
    </w:rPr>
  </w:style>
  <w:style w:type="character" w:customStyle="1" w:styleId="buttontypeasmall">
    <w:name w:val="button_type_a_small"/>
    <w:basedOn w:val="a0"/>
    <w:rsid w:val="00C1765F"/>
  </w:style>
  <w:style w:type="character" w:customStyle="1" w:styleId="b-timetabletime">
    <w:name w:val="b-timetable__time"/>
    <w:basedOn w:val="a0"/>
    <w:rsid w:val="0082076E"/>
  </w:style>
  <w:style w:type="character" w:styleId="a7">
    <w:name w:val="Strong"/>
    <w:basedOn w:val="a0"/>
    <w:uiPriority w:val="22"/>
    <w:qFormat/>
    <w:rsid w:val="0082076E"/>
    <w:rPr>
      <w:b/>
      <w:bCs/>
    </w:rPr>
  </w:style>
  <w:style w:type="character" w:customStyle="1" w:styleId="g-nowrap">
    <w:name w:val="g-nowrap"/>
    <w:basedOn w:val="a0"/>
    <w:rsid w:val="0082076E"/>
  </w:style>
  <w:style w:type="character" w:customStyle="1" w:styleId="b-timetablestations">
    <w:name w:val="b-timetable__stations"/>
    <w:basedOn w:val="a0"/>
    <w:rsid w:val="0082076E"/>
  </w:style>
  <w:style w:type="character" w:customStyle="1" w:styleId="b-linkinner">
    <w:name w:val="b-link__inner"/>
    <w:basedOn w:val="a0"/>
    <w:rsid w:val="0082076E"/>
  </w:style>
  <w:style w:type="table" w:styleId="a8">
    <w:name w:val="Table Grid"/>
    <w:basedOn w:val="a1"/>
    <w:uiPriority w:val="59"/>
    <w:rsid w:val="0082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C11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C1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rsid w:val="00EC11F3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EC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EC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EC11F3"/>
    <w:pPr>
      <w:spacing w:after="0" w:line="240" w:lineRule="auto"/>
    </w:pPr>
    <w:rPr>
      <w:rFonts w:eastAsiaTheme="minorEastAsia"/>
      <w:lang w:eastAsia="ru-RU"/>
    </w:rPr>
  </w:style>
  <w:style w:type="paragraph" w:customStyle="1" w:styleId="u">
    <w:name w:val="u"/>
    <w:basedOn w:val="a"/>
    <w:rsid w:val="00EC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6D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6D21"/>
  </w:style>
  <w:style w:type="paragraph" w:styleId="af0">
    <w:name w:val="header"/>
    <w:basedOn w:val="a"/>
    <w:link w:val="af1"/>
    <w:uiPriority w:val="99"/>
    <w:unhideWhenUsed/>
    <w:rsid w:val="00C7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D21"/>
  </w:style>
  <w:style w:type="paragraph" w:styleId="af2">
    <w:name w:val="footer"/>
    <w:basedOn w:val="a"/>
    <w:link w:val="af3"/>
    <w:uiPriority w:val="99"/>
    <w:unhideWhenUsed/>
    <w:rsid w:val="00C7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D21"/>
  </w:style>
  <w:style w:type="paragraph" w:styleId="af4">
    <w:name w:val="annotation subject"/>
    <w:basedOn w:val="ad"/>
    <w:next w:val="ad"/>
    <w:link w:val="af5"/>
    <w:uiPriority w:val="99"/>
    <w:semiHidden/>
    <w:unhideWhenUsed/>
    <w:rsid w:val="000202C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020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-online.ru/document/law/2353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-online.ru/document/law/235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EFD7-5E0C-4DCF-9F81-1DD63E4E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Кондратьева</dc:creator>
  <cp:keywords/>
  <dc:description/>
  <cp:lastModifiedBy>Смирнова Наталья Львовна</cp:lastModifiedBy>
  <cp:revision>11</cp:revision>
  <cp:lastPrinted>2014-09-05T09:49:00Z</cp:lastPrinted>
  <dcterms:created xsi:type="dcterms:W3CDTF">2016-08-05T13:36:00Z</dcterms:created>
  <dcterms:modified xsi:type="dcterms:W3CDTF">2020-02-12T09:53:00Z</dcterms:modified>
</cp:coreProperties>
</file>