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579" w:rsidRDefault="00A25ED9" w:rsidP="00E04B6E">
      <w:pPr>
        <w:spacing w:line="276" w:lineRule="auto"/>
        <w:ind w:left="426"/>
        <w:jc w:val="center"/>
        <w:rPr>
          <w:rFonts w:cs="Times New Roman"/>
          <w:sz w:val="28"/>
          <w:szCs w:val="28"/>
        </w:rPr>
      </w:pPr>
      <w:r w:rsidRPr="00630579">
        <w:rPr>
          <w:rFonts w:cs="Times New Roman"/>
          <w:sz w:val="28"/>
          <w:szCs w:val="28"/>
        </w:rPr>
        <w:t>ТЕХНИЧЕСКОЕ ЗАДАНИЕ</w:t>
      </w:r>
    </w:p>
    <w:p w:rsidR="00384C2D" w:rsidRDefault="00630579" w:rsidP="00E04B6E">
      <w:pPr>
        <w:widowControl w:val="0"/>
        <w:tabs>
          <w:tab w:val="left" w:pos="706"/>
        </w:tabs>
        <w:jc w:val="center"/>
        <w:rPr>
          <w:rFonts w:cs="Times New Roman"/>
          <w:color w:val="000000"/>
          <w:shd w:val="clear" w:color="auto" w:fill="FFFFFF"/>
        </w:rPr>
      </w:pPr>
      <w:proofErr w:type="gramStart"/>
      <w:r w:rsidRPr="00384C2D">
        <w:rPr>
          <w:rFonts w:cs="Times New Roman"/>
        </w:rPr>
        <w:t>на  приобретение</w:t>
      </w:r>
      <w:proofErr w:type="gramEnd"/>
      <w:r w:rsidRPr="00384C2D">
        <w:rPr>
          <w:rFonts w:cs="Times New Roman"/>
        </w:rPr>
        <w:t xml:space="preserve"> и поставку </w:t>
      </w:r>
      <w:r w:rsidR="00E04B6E" w:rsidRPr="00384C2D">
        <w:rPr>
          <w:rFonts w:cs="Times New Roman"/>
          <w:color w:val="000000"/>
          <w:shd w:val="clear" w:color="auto" w:fill="FFFFFF"/>
        </w:rPr>
        <w:t>Контейнер</w:t>
      </w:r>
      <w:r w:rsidR="00E04B6E" w:rsidRPr="00384C2D">
        <w:rPr>
          <w:rFonts w:cs="Times New Roman"/>
          <w:color w:val="000000"/>
          <w:shd w:val="clear" w:color="auto" w:fill="FFFFFF"/>
        </w:rPr>
        <w:t>а</w:t>
      </w:r>
      <w:r w:rsidR="00E04B6E" w:rsidRPr="00384C2D">
        <w:rPr>
          <w:rFonts w:cs="Times New Roman"/>
          <w:color w:val="000000"/>
          <w:shd w:val="clear" w:color="auto" w:fill="FFFFFF"/>
        </w:rPr>
        <w:t xml:space="preserve"> </w:t>
      </w:r>
      <w:r w:rsidR="00384C2D" w:rsidRPr="00384C2D">
        <w:rPr>
          <w:rFonts w:cs="Times New Roman"/>
          <w:color w:val="000000"/>
          <w:shd w:val="clear" w:color="auto" w:fill="FFFFFF"/>
        </w:rPr>
        <w:t xml:space="preserve">для химической дезинфекции и </w:t>
      </w:r>
    </w:p>
    <w:p w:rsidR="00E04B6E" w:rsidRPr="00384C2D" w:rsidRDefault="00E04B6E" w:rsidP="00E04B6E">
      <w:pPr>
        <w:widowControl w:val="0"/>
        <w:tabs>
          <w:tab w:val="left" w:pos="706"/>
        </w:tabs>
        <w:jc w:val="center"/>
        <w:rPr>
          <w:rFonts w:cs="Times New Roman"/>
          <w:color w:val="000000"/>
          <w:shd w:val="clear" w:color="auto" w:fill="FFFFFF"/>
        </w:rPr>
      </w:pPr>
      <w:r w:rsidRPr="00384C2D">
        <w:rPr>
          <w:rFonts w:cs="Times New Roman"/>
          <w:color w:val="000000"/>
          <w:shd w:val="clear" w:color="auto" w:fill="FFFFFF"/>
        </w:rPr>
        <w:t xml:space="preserve"> </w:t>
      </w:r>
      <w:r w:rsidR="00384C2D" w:rsidRPr="00E04B6E">
        <w:rPr>
          <w:rFonts w:cs="Times New Roman"/>
          <w:color w:val="000000"/>
          <w:lang w:eastAsia="ru-RU"/>
        </w:rPr>
        <w:t>стерилизации медицинских изделий</w:t>
      </w:r>
    </w:p>
    <w:p w:rsidR="00630579" w:rsidRPr="00384C2D" w:rsidRDefault="00E04B6E" w:rsidP="00E04B6E">
      <w:pPr>
        <w:widowControl w:val="0"/>
        <w:tabs>
          <w:tab w:val="left" w:pos="706"/>
        </w:tabs>
        <w:jc w:val="center"/>
        <w:rPr>
          <w:rFonts w:cs="Times New Roman"/>
        </w:rPr>
      </w:pPr>
      <w:r w:rsidRPr="00384C2D">
        <w:rPr>
          <w:rFonts w:cs="Times New Roman"/>
          <w:color w:val="000000"/>
          <w:shd w:val="clear" w:color="auto" w:fill="FFFFFF"/>
        </w:rPr>
        <w:t xml:space="preserve">с нижним сливом </w:t>
      </w:r>
      <w:r w:rsidR="00384C2D" w:rsidRPr="00384C2D">
        <w:rPr>
          <w:rFonts w:cs="Times New Roman"/>
          <w:color w:val="000000"/>
          <w:shd w:val="clear" w:color="auto" w:fill="FFFFFF"/>
        </w:rPr>
        <w:t xml:space="preserve">на </w:t>
      </w:r>
      <w:r w:rsidRPr="00384C2D">
        <w:rPr>
          <w:rFonts w:cs="Times New Roman"/>
          <w:color w:val="000000"/>
          <w:shd w:val="clear" w:color="auto" w:fill="FFFFFF"/>
        </w:rPr>
        <w:t>тележк</w:t>
      </w:r>
      <w:r w:rsidR="00384C2D" w:rsidRPr="00384C2D">
        <w:rPr>
          <w:rFonts w:cs="Times New Roman"/>
          <w:color w:val="000000"/>
          <w:shd w:val="clear" w:color="auto" w:fill="FFFFFF"/>
        </w:rPr>
        <w:t>е</w:t>
      </w:r>
      <w:r w:rsidRPr="00384C2D">
        <w:rPr>
          <w:rFonts w:cs="Times New Roman"/>
          <w:color w:val="000000"/>
          <w:shd w:val="clear" w:color="auto" w:fill="FFFFFF"/>
        </w:rPr>
        <w:t xml:space="preserve"> </w:t>
      </w:r>
      <w:r w:rsidR="00630579" w:rsidRPr="00384C2D">
        <w:rPr>
          <w:rFonts w:cs="Times New Roman"/>
        </w:rPr>
        <w:t>для ЧУЗ «РЖД-Медицина» г. Орехово-Зуево»</w:t>
      </w:r>
    </w:p>
    <w:p w:rsidR="00630579" w:rsidRPr="00630579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C44B2B" w:rsidRPr="00C44B2B" w:rsidRDefault="00630579" w:rsidP="00384C2D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E04B6E" w:rsidRPr="00E04B6E" w:rsidRDefault="00E04B6E" w:rsidP="00E04B6E">
      <w:pPr>
        <w:shd w:val="clear" w:color="auto" w:fill="FFFFFF"/>
        <w:suppressAutoHyphens w:val="0"/>
        <w:spacing w:after="255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04B6E">
        <w:rPr>
          <w:rFonts w:ascii="Arial" w:hAnsi="Arial" w:cs="Arial"/>
          <w:color w:val="000000"/>
          <w:sz w:val="20"/>
          <w:szCs w:val="20"/>
          <w:lang w:eastAsia="ru-RU"/>
        </w:rPr>
        <w:t xml:space="preserve">Контейнеры полимерные с перфорированным поддоном и крышкой для </w:t>
      </w:r>
      <w:proofErr w:type="spellStart"/>
      <w:r w:rsidRPr="00E04B6E">
        <w:rPr>
          <w:rFonts w:ascii="Arial" w:hAnsi="Arial" w:cs="Arial"/>
          <w:color w:val="000000"/>
          <w:sz w:val="20"/>
          <w:szCs w:val="20"/>
          <w:lang w:eastAsia="ru-RU"/>
        </w:rPr>
        <w:t>предстерилизационной</w:t>
      </w:r>
      <w:proofErr w:type="spellEnd"/>
      <w:r w:rsidRPr="00E04B6E">
        <w:rPr>
          <w:rFonts w:ascii="Arial" w:hAnsi="Arial" w:cs="Arial"/>
          <w:color w:val="000000"/>
          <w:sz w:val="20"/>
          <w:szCs w:val="20"/>
          <w:lang w:eastAsia="ru-RU"/>
        </w:rPr>
        <w:t xml:space="preserve"> очистки, химической дезинфекции и стерилизации медицинских изделий КДС</w:t>
      </w:r>
      <w:proofErr w:type="gramStart"/>
      <w:r w:rsidRPr="00E04B6E">
        <w:rPr>
          <w:rFonts w:ascii="Arial" w:hAnsi="Arial" w:cs="Arial"/>
          <w:color w:val="000000"/>
          <w:sz w:val="20"/>
          <w:szCs w:val="20"/>
          <w:lang w:eastAsia="ru-RU"/>
        </w:rPr>
        <w:t>-«</w:t>
      </w:r>
      <w:proofErr w:type="gramEnd"/>
      <w:r w:rsidRPr="00E04B6E">
        <w:rPr>
          <w:rFonts w:ascii="Arial" w:hAnsi="Arial" w:cs="Arial"/>
          <w:color w:val="000000"/>
          <w:sz w:val="20"/>
          <w:szCs w:val="20"/>
          <w:lang w:eastAsia="ru-RU"/>
        </w:rPr>
        <w:t>КРОНТ» по ТУ 9451-009-11769436-2001 в исполнении КДС-35</w:t>
      </w:r>
    </w:p>
    <w:tbl>
      <w:tblPr>
        <w:tblW w:w="10484" w:type="dxa"/>
        <w:tblCellSpacing w:w="1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3"/>
        <w:gridCol w:w="5621"/>
      </w:tblGrid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Описание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товара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Предназначен для </w:t>
            </w:r>
            <w:proofErr w:type="spellStart"/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очистки, химической дезинфекции и стерилизации медицинских изделий (габаритные хирургические инструменты, </w:t>
            </w:r>
            <w:proofErr w:type="spellStart"/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наркозо</w:t>
            </w:r>
            <w:proofErr w:type="spellEnd"/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-дыхательная аппаратура, предметы ухода за больными, лабораторная посуда и т.п.).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Рабочий объем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 л.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Ванна с крышкой, внутри которой расположен перфорированный поддон.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Ударопрочный, химически стойкий полимерный материал. Исключает окрашивание любыми растворами.</w:t>
            </w:r>
          </w:p>
        </w:tc>
      </w:tr>
      <w:tr w:rsidR="00E04B6E" w:rsidRPr="00E04B6E" w:rsidTr="00E04B6E">
        <w:trPr>
          <w:trHeight w:val="1500"/>
          <w:tblCellSpacing w:w="15" w:type="dxa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Эргономичность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Перфорированный поддон имеет удлиненные, удобные для захвата ручки.</w:t>
            </w:r>
          </w:p>
          <w:p w:rsidR="00E04B6E" w:rsidRPr="00E04B6E" w:rsidRDefault="00E04B6E" w:rsidP="00E04B6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Конструкция обеспечивает ускоренное и полное стекание раствора за счет большого количества и формы сливных отверстий.</w:t>
            </w:r>
          </w:p>
          <w:p w:rsidR="00E04B6E" w:rsidRPr="00E04B6E" w:rsidRDefault="00E04B6E" w:rsidP="00E04B6E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Ручки крышки и поддона имеют удобную форму и открытый объем для захвата. Конструкция контейнера позволяет легко без прицеливания закрывать крышку и обеспечивает ее плотное прилегание.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Внутренние размеры перфорированного поддона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более 680x320x190 мм.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более 880x475x240 мм.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более 6,5 кг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Любыми разрешенными в РФ дезинфицирующими средствами.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год со дня продажи.</w:t>
            </w:r>
          </w:p>
        </w:tc>
      </w:tr>
      <w:tr w:rsidR="00E04B6E" w:rsidRPr="00E04B6E" w:rsidTr="00E04B6E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04B6E" w:rsidRPr="00E04B6E" w:rsidRDefault="00E04B6E" w:rsidP="00E04B6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4B6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менее 3-х лет.</w:t>
            </w:r>
          </w:p>
        </w:tc>
      </w:tr>
    </w:tbl>
    <w:p w:rsidR="008B157A" w:rsidRDefault="008B157A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384C2D" w:rsidRPr="00384C2D" w:rsidRDefault="00384C2D" w:rsidP="00384C2D">
      <w:pPr>
        <w:suppressAutoHyphens w:val="0"/>
        <w:ind w:left="142"/>
        <w:jc w:val="both"/>
        <w:rPr>
          <w:rFonts w:eastAsia="Calibri" w:cs="Times New Roman"/>
          <w:lang w:eastAsia="en-US"/>
        </w:rPr>
      </w:pPr>
      <w:r w:rsidRPr="00C44B2B">
        <w:rPr>
          <w:rFonts w:eastAsia="Calibri" w:cs="Times New Roman"/>
          <w:b/>
          <w:bCs/>
          <w:lang w:eastAsia="en-US"/>
        </w:rPr>
        <w:t>Технические характеристики</w:t>
      </w:r>
      <w:r w:rsidRPr="00C44B2B">
        <w:rPr>
          <w:rFonts w:eastAsia="Calibri" w:cs="Times New Roman"/>
          <w:lang w:eastAsia="en-US"/>
        </w:rPr>
        <w:t>:</w:t>
      </w:r>
    </w:p>
    <w:p w:rsidR="00384C2D" w:rsidRPr="00384C2D" w:rsidRDefault="00384C2D" w:rsidP="00384C2D">
      <w:pPr>
        <w:shd w:val="clear" w:color="auto" w:fill="FFFFFF"/>
        <w:suppressAutoHyphens w:val="0"/>
        <w:spacing w:after="255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84C2D">
        <w:rPr>
          <w:rFonts w:ascii="Arial" w:hAnsi="Arial" w:cs="Arial"/>
          <w:color w:val="000000"/>
          <w:sz w:val="20"/>
          <w:szCs w:val="20"/>
          <w:lang w:eastAsia="ru-RU"/>
        </w:rPr>
        <w:t>Тележка внутрибольничная для перевозки медикаментов, перевязочных материалов и других медицинских изделий ТБ-01</w:t>
      </w:r>
      <w:proofErr w:type="gramStart"/>
      <w:r w:rsidRPr="00384C2D">
        <w:rPr>
          <w:rFonts w:ascii="Arial" w:hAnsi="Arial" w:cs="Arial"/>
          <w:color w:val="000000"/>
          <w:sz w:val="20"/>
          <w:szCs w:val="20"/>
          <w:lang w:eastAsia="ru-RU"/>
        </w:rPr>
        <w:t>-«</w:t>
      </w:r>
      <w:proofErr w:type="gramEnd"/>
      <w:r w:rsidRPr="00384C2D">
        <w:rPr>
          <w:rFonts w:ascii="Arial" w:hAnsi="Arial" w:cs="Arial"/>
          <w:color w:val="000000"/>
          <w:sz w:val="20"/>
          <w:szCs w:val="20"/>
          <w:lang w:eastAsia="ru-RU"/>
        </w:rPr>
        <w:t>КРОНТ» по ТУ 9451-006-11769436-2003 в варианте исполнения ТБ-01-«КРОНТ»-1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8129"/>
      </w:tblGrid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Тележка с ручкой для размещения и транспортировки внутри помещений медицинских изделий. Рекомендована для применения в лечебных учреждениях, профилакториях, аптеках и т.д.</w:t>
            </w: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Соответствует требованиям ГОСТ Р 50444-92, ГОСТ Р 51084-97.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Рамная конструкция из металлических труб круглого сечения с химически стойким порошковым покрытием. С целью облегчения санитарной обработки – </w:t>
            </w:r>
            <w:proofErr w:type="spellStart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несварная</w:t>
            </w:r>
            <w:proofErr w:type="spellEnd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Колеса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Тележка имеет поворотные колесные опоры </w:t>
            </w:r>
            <w:r w:rsidRPr="00384C2D">
              <w:rPr>
                <w:rFonts w:ascii="Cambria Math" w:hAnsi="Cambria Math" w:cs="Cambria Math"/>
                <w:color w:val="000000"/>
                <w:sz w:val="20"/>
                <w:szCs w:val="20"/>
                <w:lang w:eastAsia="ru-RU"/>
              </w:rPr>
              <w:t>∅</w:t>
            </w: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 мм с резиновым ободом из светлой резины, не оставляющей следов на поверхности пола. Два из четырех колес, расположенных по диагонали, имеют тормоз.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Отражатели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Четыре пластиковых амортизирующих отражателя.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Конструкция поддонов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Цельнолитые поддоны из ударопрочного химически стойкого пластика. Для удобства проведения санитарной обработки поддоны выполнены </w:t>
            </w:r>
            <w:proofErr w:type="spellStart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самофиксирующимися</w:t>
            </w:r>
            <w:proofErr w:type="spellEnd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легкосъемными.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Рабочая поверхность поддонов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(770х</w:t>
            </w:r>
            <w:proofErr w:type="gramStart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400)±</w:t>
            </w:r>
            <w:proofErr w:type="gramEnd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мм.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Глубина поддонов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10±2 мм.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Расстояние между поддонами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540±10 мм.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более 50 кг распределенной нагрузки на два поддона.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(925х525х</w:t>
            </w:r>
            <w:proofErr w:type="gramStart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980)±</w:t>
            </w:r>
            <w:proofErr w:type="gramEnd"/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 мм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более 15 кг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Обработка любыми разрешенными в РФ дезинфицирующими средствами.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Гарантийные обязательства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года со дня изготовления.</w:t>
            </w:r>
          </w:p>
        </w:tc>
      </w:tr>
      <w:tr w:rsidR="00384C2D" w:rsidRPr="00384C2D" w:rsidTr="00384C2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tted" w:sz="6" w:space="0" w:color="003399"/>
              <w:right w:val="single" w:sz="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C2D" w:rsidRPr="00384C2D" w:rsidRDefault="00384C2D" w:rsidP="00384C2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4C2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</w:tr>
    </w:tbl>
    <w:p w:rsidR="00384C2D" w:rsidRPr="00C44B2B" w:rsidRDefault="00384C2D" w:rsidP="00C44B2B">
      <w:pPr>
        <w:spacing w:line="276" w:lineRule="auto"/>
        <w:ind w:left="142" w:right="283"/>
        <w:jc w:val="both"/>
        <w:rPr>
          <w:rFonts w:cs="Times New Roman"/>
        </w:rPr>
      </w:pPr>
    </w:p>
    <w:p w:rsidR="00C44B2B" w:rsidRPr="00C44B2B" w:rsidRDefault="00C44B2B" w:rsidP="00C44B2B">
      <w:pPr>
        <w:spacing w:line="276" w:lineRule="auto"/>
        <w:ind w:left="142"/>
        <w:jc w:val="both"/>
        <w:rPr>
          <w:rFonts w:cs="Times New Roman"/>
          <w:b/>
        </w:rPr>
      </w:pPr>
      <w:r w:rsidRPr="00C44B2B">
        <w:rPr>
          <w:rFonts w:cs="Times New Roman"/>
          <w:b/>
        </w:rPr>
        <w:t xml:space="preserve">      </w:t>
      </w:r>
      <w:r w:rsidR="00630579" w:rsidRPr="00C44B2B">
        <w:rPr>
          <w:rFonts w:cs="Times New Roman"/>
          <w:b/>
        </w:rPr>
        <w:t>1.Требования к качеству и безопасности товаров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качеству: 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C44B2B">
        <w:t>копиями сертификата</w:t>
      </w:r>
      <w:proofErr w:type="gramEnd"/>
      <w:r w:rsidRPr="00C44B2B"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 xml:space="preserve">Требования к безопасности: </w:t>
      </w:r>
    </w:p>
    <w:p w:rsidR="00C44B2B" w:rsidRPr="00C44B2B" w:rsidRDefault="00C44B2B" w:rsidP="00C44B2B">
      <w:pPr>
        <w:ind w:left="142"/>
        <w:jc w:val="both"/>
      </w:pPr>
      <w:r w:rsidRPr="00C44B2B">
        <w:t>- 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C44B2B" w:rsidRDefault="00C44B2B" w:rsidP="00C44B2B">
      <w:pPr>
        <w:ind w:left="142"/>
        <w:jc w:val="both"/>
        <w:rPr>
          <w:b/>
        </w:rPr>
      </w:pPr>
      <w:r w:rsidRPr="00C44B2B">
        <w:rPr>
          <w:b/>
        </w:rPr>
        <w:t>Требования к упаковке товара:</w:t>
      </w:r>
    </w:p>
    <w:p w:rsidR="00C44B2B" w:rsidRPr="00C44B2B" w:rsidRDefault="00C44B2B" w:rsidP="00C44B2B">
      <w:pPr>
        <w:ind w:left="142"/>
        <w:jc w:val="both"/>
      </w:pPr>
      <w:r w:rsidRPr="00C44B2B"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C44B2B" w:rsidRDefault="00C44B2B" w:rsidP="00C44B2B">
      <w:pPr>
        <w:ind w:left="142"/>
        <w:jc w:val="both"/>
      </w:pPr>
      <w:r w:rsidRPr="00C44B2B">
        <w:t>- маркировка и оформление товаров должны соответствовать требованиям действующего законодательства РФ.</w:t>
      </w:r>
    </w:p>
    <w:p w:rsidR="00C44B2B" w:rsidRPr="00C44B2B" w:rsidRDefault="00C44B2B" w:rsidP="00C44B2B">
      <w:pPr>
        <w:ind w:left="142"/>
        <w:jc w:val="both"/>
      </w:pPr>
      <w:r w:rsidRPr="00C44B2B">
        <w:t>- Наличие регистрационного удостоверения, иного документа.</w:t>
      </w: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630579" w:rsidRPr="00C44B2B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 xml:space="preserve">     </w:t>
      </w:r>
      <w:r w:rsidR="00630579" w:rsidRPr="00C44B2B">
        <w:rPr>
          <w:rStyle w:val="FontStyle12"/>
          <w:sz w:val="24"/>
          <w:szCs w:val="24"/>
        </w:rPr>
        <w:t>2. Место и сроки поставки товара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Место поставки:  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- 142600, Московская область, </w:t>
      </w:r>
      <w:proofErr w:type="spellStart"/>
      <w:r w:rsidRPr="00C44B2B">
        <w:rPr>
          <w:rStyle w:val="FontStyle13"/>
          <w:sz w:val="24"/>
          <w:szCs w:val="24"/>
        </w:rPr>
        <w:t>г.Орехово-Зуево</w:t>
      </w:r>
      <w:proofErr w:type="spellEnd"/>
      <w:r w:rsidRPr="00C44B2B">
        <w:rPr>
          <w:rStyle w:val="FontStyle13"/>
          <w:sz w:val="24"/>
          <w:szCs w:val="24"/>
        </w:rPr>
        <w:t>, ул. Ленина, дом 22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C44B2B">
        <w:rPr>
          <w:rStyle w:val="FontStyle13"/>
          <w:sz w:val="24"/>
          <w:szCs w:val="24"/>
        </w:rPr>
        <w:t xml:space="preserve">Сроки </w:t>
      </w:r>
      <w:proofErr w:type="gramStart"/>
      <w:r w:rsidRPr="00C44B2B">
        <w:rPr>
          <w:rStyle w:val="FontStyle13"/>
          <w:sz w:val="24"/>
          <w:szCs w:val="24"/>
        </w:rPr>
        <w:t xml:space="preserve">поставки: </w:t>
      </w:r>
      <w:r w:rsidRPr="00C44B2B">
        <w:rPr>
          <w:color w:val="000000"/>
        </w:rPr>
        <w:t xml:space="preserve">  </w:t>
      </w:r>
      <w:proofErr w:type="gramEnd"/>
      <w:r w:rsidRPr="00C44B2B">
        <w:rPr>
          <w:color w:val="000000"/>
        </w:rPr>
        <w:t>до 30.04.2020 г.</w:t>
      </w:r>
    </w:p>
    <w:p w:rsidR="00630579" w:rsidRPr="00C44B2B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</w:p>
    <w:p w:rsidR="00630579" w:rsidRPr="00C44B2B" w:rsidRDefault="00C44B2B" w:rsidP="00C44B2B">
      <w:pPr>
        <w:pStyle w:val="Style6"/>
        <w:widowControl/>
        <w:tabs>
          <w:tab w:val="left" w:pos="346"/>
        </w:tabs>
        <w:ind w:left="142"/>
        <w:rPr>
          <w:rStyle w:val="FontStyle12"/>
          <w:sz w:val="24"/>
          <w:szCs w:val="24"/>
        </w:rPr>
      </w:pPr>
      <w:r w:rsidRPr="00C44B2B">
        <w:rPr>
          <w:rStyle w:val="FontStyle12"/>
          <w:sz w:val="24"/>
          <w:szCs w:val="24"/>
        </w:rPr>
        <w:tab/>
        <w:t xml:space="preserve">  </w:t>
      </w:r>
      <w:r w:rsidR="00630579" w:rsidRPr="00C44B2B">
        <w:rPr>
          <w:rStyle w:val="FontStyle12"/>
          <w:sz w:val="24"/>
          <w:szCs w:val="24"/>
        </w:rPr>
        <w:t>3. Объемы работ:</w:t>
      </w:r>
    </w:p>
    <w:p w:rsidR="00384C2D" w:rsidRPr="00384C2D" w:rsidRDefault="00630579" w:rsidP="00384C2D">
      <w:pPr>
        <w:widowControl w:val="0"/>
        <w:tabs>
          <w:tab w:val="left" w:pos="706"/>
        </w:tabs>
        <w:ind w:left="142"/>
        <w:rPr>
          <w:rFonts w:cs="Times New Roman"/>
          <w:color w:val="000000"/>
          <w:shd w:val="clear" w:color="auto" w:fill="FFFFFF"/>
        </w:rPr>
      </w:pPr>
      <w:r w:rsidRPr="00C44B2B">
        <w:rPr>
          <w:rStyle w:val="FontStyle13"/>
          <w:sz w:val="24"/>
          <w:szCs w:val="24"/>
        </w:rPr>
        <w:t xml:space="preserve">Приобретение </w:t>
      </w:r>
      <w:r w:rsidR="00384C2D" w:rsidRPr="00384C2D">
        <w:rPr>
          <w:rFonts w:cs="Times New Roman"/>
          <w:color w:val="000000"/>
          <w:shd w:val="clear" w:color="auto" w:fill="FFFFFF"/>
        </w:rPr>
        <w:t xml:space="preserve">Контейнера для химической дезинфекции </w:t>
      </w:r>
      <w:proofErr w:type="gramStart"/>
      <w:r w:rsidR="00384C2D" w:rsidRPr="00384C2D">
        <w:rPr>
          <w:rFonts w:cs="Times New Roman"/>
          <w:color w:val="000000"/>
          <w:shd w:val="clear" w:color="auto" w:fill="FFFFFF"/>
        </w:rPr>
        <w:t xml:space="preserve">и  </w:t>
      </w:r>
      <w:r w:rsidR="00384C2D" w:rsidRPr="00E04B6E">
        <w:rPr>
          <w:rFonts w:cs="Times New Roman"/>
          <w:color w:val="000000"/>
          <w:lang w:eastAsia="ru-RU"/>
        </w:rPr>
        <w:t>стерилизации</w:t>
      </w:r>
      <w:proofErr w:type="gramEnd"/>
      <w:r w:rsidR="00384C2D" w:rsidRPr="00E04B6E">
        <w:rPr>
          <w:rFonts w:cs="Times New Roman"/>
          <w:color w:val="000000"/>
          <w:lang w:eastAsia="ru-RU"/>
        </w:rPr>
        <w:t xml:space="preserve"> медицинских изделий</w:t>
      </w:r>
    </w:p>
    <w:p w:rsidR="00630579" w:rsidRPr="00C44B2B" w:rsidRDefault="00384C2D" w:rsidP="00384C2D">
      <w:pPr>
        <w:pStyle w:val="Style4"/>
        <w:widowControl/>
        <w:spacing w:line="240" w:lineRule="auto"/>
        <w:ind w:left="142"/>
        <w:jc w:val="left"/>
        <w:rPr>
          <w:rStyle w:val="FontStyle13"/>
          <w:sz w:val="24"/>
          <w:szCs w:val="24"/>
        </w:rPr>
      </w:pPr>
      <w:r w:rsidRPr="00384C2D">
        <w:rPr>
          <w:color w:val="000000"/>
          <w:shd w:val="clear" w:color="auto" w:fill="FFFFFF"/>
        </w:rPr>
        <w:t xml:space="preserve">с нижним сливом на тележке </w:t>
      </w:r>
      <w:r w:rsidR="00630579" w:rsidRPr="00C44B2B">
        <w:rPr>
          <w:rStyle w:val="FontStyle13"/>
          <w:sz w:val="24"/>
          <w:szCs w:val="24"/>
        </w:rPr>
        <w:t xml:space="preserve">в количестве </w:t>
      </w:r>
      <w:r w:rsidR="00E04B6E">
        <w:rPr>
          <w:rStyle w:val="FontStyle13"/>
          <w:sz w:val="24"/>
          <w:szCs w:val="24"/>
        </w:rPr>
        <w:t xml:space="preserve">3 </w:t>
      </w:r>
      <w:proofErr w:type="gramStart"/>
      <w:r w:rsidR="00E04B6E">
        <w:rPr>
          <w:rStyle w:val="FontStyle13"/>
          <w:sz w:val="24"/>
          <w:szCs w:val="24"/>
        </w:rPr>
        <w:t>штук</w:t>
      </w:r>
      <w:proofErr w:type="gramEnd"/>
      <w:r w:rsidR="00E04B6E">
        <w:rPr>
          <w:rStyle w:val="FontStyle13"/>
          <w:sz w:val="24"/>
          <w:szCs w:val="24"/>
        </w:rPr>
        <w:t xml:space="preserve"> </w:t>
      </w:r>
      <w:r w:rsidR="00630579" w:rsidRPr="00C44B2B">
        <w:rPr>
          <w:rStyle w:val="FontStyle13"/>
          <w:sz w:val="24"/>
          <w:szCs w:val="24"/>
        </w:rPr>
        <w:t xml:space="preserve">и доставка их по адресу заказчика. </w:t>
      </w:r>
    </w:p>
    <w:p w:rsidR="00630579" w:rsidRPr="00C44B2B" w:rsidRDefault="00630579" w:rsidP="00384C2D">
      <w:pPr>
        <w:spacing w:line="276" w:lineRule="auto"/>
        <w:ind w:left="142"/>
        <w:rPr>
          <w:rFonts w:cs="Times New Roman"/>
        </w:rPr>
      </w:pPr>
    </w:p>
    <w:p w:rsidR="008B157A" w:rsidRPr="00C44B2B" w:rsidRDefault="008B157A" w:rsidP="00C44B2B">
      <w:pPr>
        <w:spacing w:line="276" w:lineRule="auto"/>
        <w:ind w:left="142"/>
        <w:jc w:val="both"/>
        <w:rPr>
          <w:rFonts w:cs="Times New Roman"/>
        </w:rPr>
      </w:pPr>
    </w:p>
    <w:p w:rsidR="00A30D67" w:rsidRPr="00C44B2B" w:rsidRDefault="00A30D67" w:rsidP="00E476C8">
      <w:pPr>
        <w:spacing w:line="276" w:lineRule="auto"/>
        <w:jc w:val="both"/>
        <w:rPr>
          <w:rFonts w:cs="Times New Roman"/>
        </w:rPr>
      </w:pPr>
    </w:p>
    <w:sectPr w:rsidR="00A30D67" w:rsidRPr="00C44B2B" w:rsidSect="00C44B2B">
      <w:footerReference w:type="default" r:id="rId7"/>
      <w:pgSz w:w="11906" w:h="16838"/>
      <w:pgMar w:top="113" w:right="849" w:bottom="180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78" w:rsidRDefault="00297078" w:rsidP="007C7D4B">
      <w:r>
        <w:separator/>
      </w:r>
    </w:p>
  </w:endnote>
  <w:endnote w:type="continuationSeparator" w:id="0">
    <w:p w:rsidR="00297078" w:rsidRDefault="00297078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384C2D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384C2D">
                      <w:rPr>
                        <w:noProof/>
                        <w:sz w:val="20"/>
                      </w:rPr>
                      <w:t>1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78" w:rsidRDefault="00297078" w:rsidP="007C7D4B">
      <w:r>
        <w:separator/>
      </w:r>
    </w:p>
  </w:footnote>
  <w:footnote w:type="continuationSeparator" w:id="0">
    <w:p w:rsidR="00297078" w:rsidRDefault="00297078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132AD"/>
    <w:rsid w:val="0081523B"/>
    <w:rsid w:val="00824176"/>
    <w:rsid w:val="00831035"/>
    <w:rsid w:val="008516B9"/>
    <w:rsid w:val="00852A46"/>
    <w:rsid w:val="008658DF"/>
    <w:rsid w:val="008677A1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33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4564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5</cp:revision>
  <cp:lastPrinted>2012-02-27T06:48:00Z</cp:lastPrinted>
  <dcterms:created xsi:type="dcterms:W3CDTF">2020-02-21T11:58:00Z</dcterms:created>
  <dcterms:modified xsi:type="dcterms:W3CDTF">2020-02-26T08:08:00Z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