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A5" w:rsidRPr="00947EA5" w:rsidRDefault="00947EA5" w:rsidP="00947EA5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947EA5">
        <w:rPr>
          <w:rFonts w:ascii="Times New Roman" w:hAnsi="Times New Roman" w:cs="Times New Roman"/>
          <w:b/>
          <w:sz w:val="27"/>
          <w:szCs w:val="27"/>
        </w:rPr>
        <w:t xml:space="preserve">Конвенция о защите физических лиц при автоматизированной обработке персональных данных </w:t>
      </w:r>
    </w:p>
    <w:p w:rsidR="00947EA5" w:rsidRPr="00947EA5" w:rsidRDefault="00947EA5" w:rsidP="00947EA5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7EA5">
        <w:rPr>
          <w:rFonts w:ascii="Times New Roman" w:hAnsi="Times New Roman" w:cs="Times New Roman"/>
          <w:b/>
          <w:sz w:val="27"/>
          <w:szCs w:val="27"/>
        </w:rPr>
        <w:t xml:space="preserve">(Страсбург, 28 января 1981 г.) </w:t>
      </w:r>
    </w:p>
    <w:p w:rsidR="00947EA5" w:rsidRPr="00947EA5" w:rsidRDefault="00947EA5" w:rsidP="00947EA5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7EA5">
        <w:rPr>
          <w:rFonts w:ascii="Times New Roman" w:hAnsi="Times New Roman" w:cs="Times New Roman"/>
          <w:b/>
          <w:sz w:val="27"/>
          <w:szCs w:val="27"/>
        </w:rPr>
        <w:t>(с изменениями от 15 июня 1999 г.)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jc w:val="center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Конвенция о защите физических лиц при автоматизированной обработке персональных данных</w:t>
      </w:r>
      <w:r w:rsidRPr="00947EA5">
        <w:rPr>
          <w:rFonts w:ascii="Times New Roman" w:hAnsi="Times New Roman" w:cs="Times New Roman"/>
          <w:kern w:val="36"/>
          <w:sz w:val="27"/>
          <w:szCs w:val="27"/>
        </w:rPr>
        <w:br/>
        <w:t>(Страсбург, 28 января 1981 г.)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ETS N 108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Преамбула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Государства - члены Совета Европы, подписывающие данный документ,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принимая во внимание, что целью Совета Европы является достижение более тесного объединения его членов на основе уважения принципов правового государства, а равно прав и основных свобод человека;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принимая во внимание настоятельную необходимость усиления гарантий прав и основных свобод каждого человека и в особенности права на неприкосновенность его этичной сферы, вызванную все возрастающим перемещением через границы персональных данных, обработанных с применением автоматизированных средств;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одновременно подтверждая свою приверженность свободе информации независимо от границ;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признавая необходимость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совмещения фундаментальных ценностей уважения неприкосновенности личной сферы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 xml:space="preserve"> и свободного обмена информацией между народами,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согласились со следующим: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b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b/>
          <w:kern w:val="36"/>
          <w:sz w:val="27"/>
          <w:szCs w:val="27"/>
        </w:rPr>
        <w:t>Глава I. Общие положения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1. Предмет и цель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Целью настоящей Конвенции является обеспечение на территории каждой из Сторон уважения прав и основных свобод каждого человека независимо от его гражданства или места жительства и в особенности его права на неприкосновенность личной сферы в связи с автоматической обработкой касающихся его персональных данных ("защита данных").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2. Определения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Для целей настоящей Конвенции: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а. "персональные данные" означают информацию, касающуюся конкретного или могущего быть идентифицированным лица ("субъекта данных");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b. "автоматизированная база данных" означает любой набор данных, к которым применяется автоматическая обработка;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proofErr w:type="gramStart"/>
      <w:r w:rsidRPr="00947EA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>. "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автоматическая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 xml:space="preserve"> обработка" включает следующие операции, если они полностью или частично осуществляются с применением автоматизированных средств: накопление данных, проведение логических или/и арифметических операций с такими данными, их изменение, стирание, восстановление или распространение;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d. "контролер базы данных" означает физическое или юридическое лицо, государственный орган, ведомство или любую другую организацию, которая в </w:t>
      </w:r>
      <w:r w:rsidRPr="00947EA5">
        <w:rPr>
          <w:rFonts w:ascii="Times New Roman" w:hAnsi="Times New Roman" w:cs="Times New Roman"/>
          <w:sz w:val="27"/>
          <w:szCs w:val="27"/>
        </w:rPr>
        <w:lastRenderedPageBreak/>
        <w:t xml:space="preserve">соответствии с национальным правом наделена полномочиями решать, для какой цели создается автоматизированная база данных, какие категории персональных данных будут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накапливаться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 xml:space="preserve"> и какие операции с ними будут осуществляться.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Информация об изменениях: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Поправками, принятыми Комитетом министров в Страсбурге 15 июня 1999 г., в статью 3 настоящей Конвенции внесены изменения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См. те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кст ст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>атьи в предыдущей редакции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3. Область применения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1. Стороны обязуются применять настоящую Конвенцию к автоматизированным базам персональных данных и к автоматической обработке персональных данных в публичном и частном секторах.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2. Любое Государство или Европейские сообщества в момент подписания или сдаче на хранение их ратификационных грамот или документа о принятии, одобрении или присоединении или впоследствии в любое другое время могут уведомить путем заявления Генерального секретаря Совета Европы о том, что: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a) оно не будет применять настоящую Конвенцию к определенным категориям автоматизированных файлов персональных данных, перечень которых будет сдан на хранение. Однако такой перечень не должен включать те категории автоматизированных файлов данных, на которые распространяется действие положений национального права о защите данных. Соответственно, оно должно вносить изменения в этот перечень путем нового заявления всякий раз, когда в соответствии с национальным правом под действие норм о защите данных подпадают дополнительные категории автоматизированных файлов данных;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b) оно будет также применять настоящую Конвенцию в отношении информации, касающейся групп лиц, ассоциаций, фондов, компаний, корпораций и любых других организаций, состоящим, прямо или косвенно, из частных лиц, независимо от того, обладают ли такие организации </w:t>
      </w:r>
      <w:proofErr w:type="spellStart"/>
      <w:r w:rsidRPr="00947EA5">
        <w:rPr>
          <w:rFonts w:ascii="Times New Roman" w:hAnsi="Times New Roman" w:cs="Times New Roman"/>
          <w:sz w:val="27"/>
          <w:szCs w:val="27"/>
        </w:rPr>
        <w:t>правосубъектностью</w:t>
      </w:r>
      <w:proofErr w:type="spellEnd"/>
      <w:r w:rsidRPr="00947EA5">
        <w:rPr>
          <w:rFonts w:ascii="Times New Roman" w:hAnsi="Times New Roman" w:cs="Times New Roman"/>
          <w:sz w:val="27"/>
          <w:szCs w:val="27"/>
        </w:rPr>
        <w:t>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c) оно будет применять настоящую Конвенцию в отношении файлов персональных данных, которые не подвергаются автоматизированной обработке.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Любое Государство или Европейские сообщества, расширившее сферу применения настоящей Конвенции путем любого из заявлений, предусмотренных пунктом b или с части 2 настоящей статьи, могут уведомить с помощью указанного заявления о том, что такое расширение# применение# касается лишь определенных категорий файлов персональных данных, перечень которых будет сдан на хранение.</w:t>
      </w:r>
      <w:proofErr w:type="gramEnd"/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4. Сторона, которая посредством заявления, предусмотренного подпунктом 2.а настоящей статьи, установила исключения для определенных категорий автоматизированных баз персональных данных, не может требовать, чтобы Сторона, не установившая подобных исключений, применяла настоящую Конвенцию к таким категориям.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5. Подобным же образом Сторона, которая не использовала возможности расширенного применения Конвенции, предоставленные подпунктами 2.b и с настоящей статьи, не может требовать, чтобы Сторона, которая расширила применение настоящей Конвенции, применяла ее в этой части.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 xml:space="preserve">Заявления, предусмотренные пунктом 2 настоящей статьи, начинают действовать с момента вступления Конвенции в силу в отношении Государства или Европейских сообществ, которые их сделали, если они были сделаны при подписании либо сдаче на хранение его ратификационной грамоты или документа о принятии, одобрении или </w:t>
      </w:r>
      <w:r w:rsidRPr="00947EA5">
        <w:rPr>
          <w:rFonts w:ascii="Times New Roman" w:hAnsi="Times New Roman" w:cs="Times New Roman"/>
          <w:sz w:val="27"/>
          <w:szCs w:val="27"/>
        </w:rPr>
        <w:lastRenderedPageBreak/>
        <w:t>присоединении, либо через три месяца после их получения Генеральным секретарем Совета Европы.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 xml:space="preserve"> Эти заявления могут быть отозваны полностью или частично путем уведомления на имя Генерального секретаря Совета Европы. Такой отзыв начинает действовать через три месяца со дня получения такого уведомления.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b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b/>
          <w:kern w:val="36"/>
          <w:sz w:val="27"/>
          <w:szCs w:val="27"/>
        </w:rPr>
        <w:t>Глава II. Основные принципы защиты данных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4. Обязанности сторон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1. Каждая Сторона принимает необходимые меры для того, чтобы основные принципы защиты данных, изложенные в настоящей главе, были реализованы в ее национальном праве.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2. Эти меры принимаются не позднее вступления настоящей Конвенции в силу в отношении такой Стороны.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5. Требования, предъявляемые к данным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Персональные данные, проходящие автоматическую обработку: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а. должны быть получены и обработаны добросовестным и законным образом;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b. должны накапливаться для точно определенных и законных целей и не использоваться в противоречии с этими целями;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с. должны быть адекватными, относящимися к делу и не быть избыточными применительно к целям, для которых они накапливаются;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d. должны быть точными и в случае необходимости обновляться;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е. должны храниться в такой форме, которая позволяет идентифицировать субъектов данных не дольше, чем этого требует цель, для которой эти данные накапливаются.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6. Особые категории данных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Персональные данные о национальной принадлежности, политических взглядах либо религиозных или иных убеждениях, а равно персональные данные, касающиеся здоровья или сексуальной жизни, могут подвергаться автоматической обработке только в тех случаях, когда национальное право предусматривает надлежащие гарантии. Это же правило применяется к персональным данным, касающимся судимости.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7. Охрана данных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Настоящая Конвенция обязывает Стороны принимать надлежащие меры для охраны персональных данных, накопленных в автоматизированных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базах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 xml:space="preserve"> данных, от случайного или несанкционированного разрушения или случайной утраты, а равно от несанкционированного доступа, изменения или распространения.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8. Дополнительные гарантии для субъекта данных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Любому лицу должно быть предоставлено право: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a. быть осведомленным о существовании автоматизированной базы персональных данных, о ее главных целях, а также о контролере базы данных, его месте жительства либо юридическом адресе;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lastRenderedPageBreak/>
        <w:t>b. периодически и без излишних затрат времени или средств обращаться с запросом о том, накапливаются ли в автоматизированной базе данных касающиеся его персональные данные, и получать информацию о таких данных в доступной форме;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с. требовать уточнения или уничтожения таких данных, если они были обработаны с нарушением положений национального права, реализующих основные принципы, изложенные в статьях 5 и 6 настоящей Конвенции;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d. прибегнуть к судебной защите нарушенного права, если его запрос либо требование о предоставлении информации, уточнении или уничтожении данных, упомянутые в пунктах b и с настоящей статьи, не были удовлетворены.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9. Исключения и ограничения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1. Не допускаются исключения из положений статей 5, 6 и 8 настоящей Конвенции, кроме тех, которые определены в настоящей статье.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2. Изъятие из положений статей 5, 6 и 8 настоящей Конвенции допускается, когда такое изъятие предусмотрено законом Стороны и представляет собой необходимую в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демократическом обществе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 xml:space="preserve"> меру, установленную: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а. для охраны государственной и общественной безопасности, денежных интересов Государства или для пресечения преступлений;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b. для защиты субъекта данных или прав и свобод других лиц.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3. Применительно к автоматизированным базам персональных данных, используемым для статистических и исследовательских целей, законом могут быть установлены ограничения в осуществлении правомочий, указанных в пунктах b, с и d статьи 8, при условии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исключения риска нарушения неприкосновенности личной сферы субъектов данных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>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10. Санкции и средства судебной защиты права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Каждая Сторона обязуется установить надлежащие санкции и средства судебной защиты на случай нарушения положений национального права, реализующих основные принципы защиты данных, изложенные в настоящей главе.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11. Расширенная защита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Ни одно из положений настоящей главы не должно быть истолковано как ограничивающее или иным образом влияющее на возможность Стороны предоставить субъектам данных более широкую защиту, нежели та, которая обусловлена настоящей Конвенцией.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b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b/>
          <w:kern w:val="36"/>
          <w:sz w:val="27"/>
          <w:szCs w:val="27"/>
        </w:rPr>
        <w:t>Глава III. Передача информации через границы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12. Передача персональных данных через границы</w:t>
      </w:r>
      <w:r w:rsidRPr="00947EA5">
        <w:rPr>
          <w:rFonts w:ascii="Times New Roman" w:hAnsi="Times New Roman" w:cs="Times New Roman"/>
          <w:kern w:val="36"/>
          <w:sz w:val="27"/>
          <w:szCs w:val="27"/>
        </w:rPr>
        <w:br/>
        <w:t>и национальное право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1. Нижеследующие положения будут применяться к передаче через национальные границы персональных данных, проходящих автоматическую обработку или предназначенных для автоматической обработки, независимо от способа такой передачи.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lastRenderedPageBreak/>
        <w:t>2. Сторона не будет запрещать или ставить под специальный контроль информационные потоки персональных данных, идущие на территорию другой Стороны, исходя исключительно из соображений защиты неприкосновенности личной сферы.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3. Тем не менее, каждая Сторона вправе отступить от положений пункта 2: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а. в той мере, в какой ее законодательство устанавливает специальные правила в отношении определенных категорий персональных данных или автоматизированных баз персональных данных - кроме случаев, когда правилами другой Стороны предусмотрена равноценная защита;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b. когда передача осуществляется с ее территории на территорию Государства, не являющегося Стороной Конвенции, через территорию другой Стороны - с той целью, чтобы такая передача не совершалась в обход законодательства Стороны, указанной в начале настоящего пункта.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b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b/>
          <w:kern w:val="36"/>
          <w:sz w:val="27"/>
          <w:szCs w:val="27"/>
        </w:rPr>
        <w:t>Глава IV. Взаимная помощь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13. Сотрудничество сторон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1. Стороны соглашаются с тем, что они будут оказывать друг другу взаимную помощь, направленную на выполнение настоящей Конвенции.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2. С этой целью: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а. каждая Сторона назначает один или несколько органов, наименование и адрес каждого из которых сообщаются Генеральному Секретарю Совета Европы;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b. каждая Сторона, назначившая более одного органа, определяет в сообщении, о котором упоминается в предшествующем подпункте, компетенцию каждого органа.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3. Орган, назначенный Стороной, по ходатайству органа, назначенного другой Стороной: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а. предоставляет информацию о правовых положениях и административной практике Стороны в сфере защиты информации;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b. в соответствии со своим национальным правом и исключительно в целях защиты неприкосновенности личной сферы, принимает все надлежащие меры для предоставления фактической информации, касающейся отдельных случаев автоматической обработки, осуществляемой на ее территории, за исключением самих персональных данных, проходящих такую обработку.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14. Помощь субъектам данных, проживающим за рубежом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1. Каждая сторона должна оказывать помощь любому лицу, проживающему за рубежом, в осуществлении правомочий, предусмотренном его национальным правом, реализующим принципы, изложенные в статье 8 настоящей Конвенции.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2. Если такое лицо проживает на территории другой Стороны, ему будет предоставлена возможность передать свое ходатайство через посредничество органа, назначенного этой Стороной.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3. Ходатайство о помощи должно содержать все необходимые реквизиты, в том числе касающиеся: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а. имени, адреса и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других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 xml:space="preserve"> относящихся к делу характеристик, позволяющих идентифицировать лицо, подавшее ходатайство;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b. автоматизированной базы персональных данных, к которой относится ходатайство, и ее контролера;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с. цели ходатайства.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lastRenderedPageBreak/>
        <w:t>Статья 15. Гарантии, предоставляемые</w:t>
      </w:r>
      <w:r w:rsidRPr="00947EA5">
        <w:rPr>
          <w:rFonts w:ascii="Times New Roman" w:hAnsi="Times New Roman" w:cs="Times New Roman"/>
          <w:kern w:val="36"/>
          <w:sz w:val="27"/>
          <w:szCs w:val="27"/>
        </w:rPr>
        <w:br/>
        <w:t>назначенным органом при оказании помощи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1. Орган, назначенный Стороной, получивший от Органа, назначенного другой Стороной, информацию, сопровождающую ходатайство о помощи либо полученную в ответ на ее собственное ходатайство о помощи, не должен использовать эту информацию для иных целей, нежели те, которые определены в ходатайстве о помощи.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2. Каждая Сторона обязана следить за тем, чтобы сотрудники назначенного органа или лица, действующие от его имени, были связаны обязательством соблюдения секретности или конфиденциальности в отношении такой информации.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3. Не допускается, чтобы назначенный орган подавал предусмотренное пунктом 2 статьи 14 ходатайство от имени субъекта данных, проживающего за рубежом, по своему усмотрению и без прямо выраженного согласия заинтересованного лица.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16. Отказ в удовлетворении ходатайства о помощи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Назначенный орган, которому адресовано ходатайство о помощи, упомянутое в статьях 13 и 14 настоящей Конвенции, не может отказать в его удовлетворении, кроме тех случаев, когда: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а. он не обладает полномочиями в сфере защиты данных, необходимых для удовлетворения ходатайства;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b. ходатайство не соответствует положениям настоящей Конвенции;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с. удовлетворение ходатайства было бы несовместимо с требованиями, касающимися соблюдения суверенитета, государственной тайны или общественного порядка Стороны, которой он был назначен, или с правами и основными свободами лиц, находящихся под юрисдикцией этой Стороны.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17. Процедуры и издержки, связанные с оказанием помощи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Взаимная помощь, которую Стороны оказывают друг другу на основании статьи 13, и помощь, которую они оказывают субъектам данных, проживающим за рубежом, на основании статьи 14, не связаны с уплатой каких-либо издержек или взносов, кроме тех, которые причитаются экспертам.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 xml:space="preserve"> Такие издержки или взносы оплачивает Сторона, назначившая орган, обратившийся с ходатайством о помощи.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Субъект данных не может быть принужден к оплате иных издержек или взносов, связанных с действиями, предпринятыми от его имени на территории другой Стороны, кроме предусмотренных законом для жителей данной Стороны.</w:t>
      </w:r>
      <w:proofErr w:type="gramEnd"/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3. Другие моменты, связанные с оказанием помощи, в том числе, касающиеся форм и процедур, а также языка, который будет использоваться, устанавливаются непосредственно Сторонами по соглашению.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b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b/>
          <w:kern w:val="36"/>
          <w:sz w:val="27"/>
          <w:szCs w:val="27"/>
        </w:rPr>
        <w:t>Глава V. Консультативный комитет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18. Создание комитета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1. После вступления настоящей Конвенции в силу создается Консультативный комитет.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2. Каждая Сторона назначает в комитет своего представителя и его помощника. Любое Государство - член Совета Европы, не являющееся Стороной Конвенции, имеет право быть представленным в комитете в качестве наблюдателя.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lastRenderedPageBreak/>
        <w:t>3. Консультативный комитет может по единогласному решению пригласить для участия в заседании любое Государство, не входящее в Совет Европы и не являющееся Стороной Конвенции.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19. Функции комитета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Консультативный комитет: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а. может вносить предложения, направленные на облегчение и улучшение применения настоящей Конвенции;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b. может вносить предложения о внесении поправок в настоящую Конвенцию в соответствии со статьей 21;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с. должен давать заключение по поводу любой предложенной поправки к настоящей Конвенции, переданной ему в соответствии с пунктом 3 статьи 21;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d. по просьбе Стороны может высказывать свое мнение по любому вопросу, касающемуся применения настоящей Конвенции.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Информация об изменениях: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Поправками, принятыми Комитетом министров в Страсбурге 15 июня 1999 г., в статью 20 настоящей Конвенции внесены изменения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См. те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кст ст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>атьи в предыдущей редакции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20. Процедура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1. Консультативный комитет созывается Генеральным Секретарем Совета Европы. Его первое заседание должно состояться не позднее двенадцати месяцев после вступления настоящей Конвенции в силу. В последующий период он должен собираться не реже одного раза в два года и в каждом случае, когда его созыва требует третья часть представителей Сторон.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2. Большинство представителей Сторон составляет кворум для проведения заседания консультативного комитета.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3. Любое государство имеет право голоса при голосовании. Каждое государство - участник Конвенции имеет один голос. В соответствии со своими полномочиями, Европейские сообщества осуществляют свое право голосования и право подать количество голосов в равной степени с государствами-участниками Конвенции, которые передали свои полномочия Европейским сообществам в соответствующей области. В этом случае, государство - участник Европейского сообщества не голосует, а другие государства - участники имеют право голосовать. Европейские сообщества не имеют право голосовать, если затронутый вопрос не относится к их компетенции.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4. После каждого заседания консультативный комитет направляет Комитету Министров Совета Европы доклад о своей работе и о состоянии дел с выполнением Конвенции.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5. Консультативный комитет самостоятельно принимает свой регламент, руководствуясь положениями настоящей Конвенции.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b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b/>
          <w:kern w:val="36"/>
          <w:sz w:val="27"/>
          <w:szCs w:val="27"/>
        </w:rPr>
        <w:t>Глава VI. Внесение поправок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Информация об изменениях: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Поправками, принятыми Комитетом министров в Страсбурге 15 июня 1999 г., в статью 21 настоящей Конвенции внесены изменения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См. те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кст ст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>атьи в предыдущей редакции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lastRenderedPageBreak/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21. Внесение поправок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1. Поправки к настоящей Конвенции могут предлагаться Стороной, Комитетом Министров Совета Европы или консультативным комитетом.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2. Любое предложение о внесении поправок должно быть направлено Генеральному секретарю Совета Европы государствам - членам Совета Европы, Европейским сообществам и каждому государству, не являющемся их участником, которое присоединилось или которому предложено присоединиться к настоящей Конвенции в соответствии с положениями статьи 23.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3. Помимо этого, каждая поправка, предлагаемая Стороной или Комитетом Министров Совета Европы, передается в консультативный комитет, который должен предоставить Комитету Министров свое заключение по поводу предлагаемой поправки.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4. Комитет Министров должен рассмотреть предлагаемую поправку и заключение, предоставленное консультативным комитетом, и может одобрить поправку.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5. Текст поправки, одобренной Комитетом Министров в соответствии с пунктом 4 настоящей статьи, рассылается Сторонам на предмет утверждения.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6. Каждая поправка, одобренная в соответствии с пунктом 4 настоящей статьи, вступает в силу на тридцатый день после того, как все Стороны информируют Генерального Секретаря о том, что они ее утвердили.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b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b/>
          <w:kern w:val="36"/>
          <w:sz w:val="27"/>
          <w:szCs w:val="27"/>
        </w:rPr>
        <w:t>Глава VII. Заключительные постановления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22. Вступление в силу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1. Настоящая Конвенция открыта для подписания Государствам - членам Совета Европы. Она подлежит ратификации, утверждению или одобрению. Документы о ратификации, утверждении или одобрении вручаются на хранение Генеральному Секретарю Совета Европы.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2. Настоящая Конвенция вступает в силу в первый день месяца, следующего за окончанием трехмесячного периода после даты, когда пять Государств - членов Совета Европы выразят согласие принять на себя обязательства, вытекающие из Конвенции, в соответствии с положениями предшествующего пункта.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3. В отношении Государства - члена Совета Европы, которое выразит согласие принять на себя вытекающие из Конвенции обязательства в последующий период, Конвенция вступает в силу в первый день месяца, следующего за окончанием трехмесячного периода после даты депонирования документа о ратификации, принятии или одобрении.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Информация об изменениях: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Поправками, принятыми Комитетом министров в Страсбурге 15 июня 1999 г., статья 23 настоящей Конвенции изложена в новой редакции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См. те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кст ст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>атьи в предыдущей редакции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23. Присоединение государств, не являющихся участниками Совета Европы или членами Европейских сообществ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1. После вступления в силу настоящей Конвенции, Комитет министров Совета Европы на основании решения, принятого большинством голосов, предусмотренным в пункте d статьи 20 Устава Совета Европы, и при единогласии представителей Договаривающихся </w:t>
      </w:r>
      <w:r w:rsidRPr="00947EA5">
        <w:rPr>
          <w:rFonts w:ascii="Times New Roman" w:hAnsi="Times New Roman" w:cs="Times New Roman"/>
          <w:sz w:val="27"/>
          <w:szCs w:val="27"/>
        </w:rPr>
        <w:lastRenderedPageBreak/>
        <w:t>государств, имеющих право заседать в Комитете, может предложить любому государству, не являющемуся членом Совета Европы, присоединиться к настоящей Конвенции.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2. Европейские сообщества могут присоединиться к Конвенции.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3. В отношения любого присоединившегося государства или Европейского сообщества Конвенция вступает в силу в первый день месяца, следующего по истечении трех месяцев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с даты сдачи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 xml:space="preserve"> документа о присоединении на хранение Генеральному секретарю Совета Европы.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Информация об изменениях: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Поправками, принятыми Комитетом министров в Страсбурге 15 июня 1999 г., статья 24 настоящей Конвенции изложена в новой редакции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См. те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кст ст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>атьи в предыдущей редакции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24. Территориальная сфера действия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1. Любое Государство или Европейские сообщества могут при подписании или сдаче на хранение своей ратификационной грамоты или документа о принятии, одобрении или присоединении указать территорию или территории, на которые распространяется действие настоящей Конвенции.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2. Любое Государство или Европейские сообщества могут впоследствии в любое время путем направления заявления Генеральному секретарю Совета Европы, распространить действие настоящей Конвенции на любую другую территорию, указанную в заявлении. В отношении такой территории Конвенция вступает в силу в первый день месяца, следующего по истечении трех месяцев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 xml:space="preserve"> такого заявления Генеральным секретарем.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25. Оговорки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В отношении положений настоящей Конвенции не может быть сделано никаких оговорок.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t>Статья 26. Денонсация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1. Каждая Сторона может в любое время денонсировать настоящую Конвенцию посредством уведомления, направленного в адрес Генерального Секретаря Совета Европы.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2. Такая денонсация начинает действовать с первого дня месяца, следующего за истечением шестимесячного периода после даты получения уведомления Генеральным Секретарем.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Информация об изменениях: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Поправками, принятыми Комитетом министров в Страсбурге 15 июня 1999 г., статья 27 настоящей Конвенции изложена в новой редакции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См. те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кст ст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>атьи в предыдущей редакции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</w:p>
    <w:p w:rsid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</w:p>
    <w:p w:rsid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kern w:val="36"/>
          <w:sz w:val="27"/>
          <w:szCs w:val="27"/>
        </w:rPr>
      </w:pPr>
      <w:r w:rsidRPr="00947EA5">
        <w:rPr>
          <w:rFonts w:ascii="Times New Roman" w:hAnsi="Times New Roman" w:cs="Times New Roman"/>
          <w:kern w:val="36"/>
          <w:sz w:val="27"/>
          <w:szCs w:val="27"/>
        </w:rPr>
        <w:lastRenderedPageBreak/>
        <w:t>Статья 27. Уведомления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Генеральный секретарь Совета Европы извещает Государства - члены Совета, Европейские сообщества и каждое Государство, присоединившееся к настоящей Конвенции о: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a)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каждом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 xml:space="preserve"> подписании;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b) сдаче на хранение каждой ратификационной грамоты или документа о принятии, одобрении или присоединении;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c) каждой дате вступления настоящей Конвенции в силу в соответствии со статьями 22, 23 и 24;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d)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каждом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 xml:space="preserve"> другом акте, уведомлении или сообщении, касающемся настоящей Конвенции.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 xml:space="preserve">В удостоверение этого </w:t>
      </w:r>
      <w:proofErr w:type="gramStart"/>
      <w:r w:rsidRPr="00947EA5">
        <w:rPr>
          <w:rFonts w:ascii="Times New Roman" w:hAnsi="Times New Roman" w:cs="Times New Roman"/>
          <w:sz w:val="27"/>
          <w:szCs w:val="27"/>
        </w:rPr>
        <w:t>нижеподписавшиеся</w:t>
      </w:r>
      <w:proofErr w:type="gramEnd"/>
      <w:r w:rsidRPr="00947EA5">
        <w:rPr>
          <w:rFonts w:ascii="Times New Roman" w:hAnsi="Times New Roman" w:cs="Times New Roman"/>
          <w:sz w:val="27"/>
          <w:szCs w:val="27"/>
        </w:rPr>
        <w:t>, будучи должным образом на то уполномочены, подписали настоящую Конвенцию.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 </w:t>
      </w:r>
    </w:p>
    <w:p w:rsidR="00947EA5" w:rsidRPr="00947EA5" w:rsidRDefault="00947EA5" w:rsidP="00947EA5">
      <w:pPr>
        <w:pStyle w:val="a4"/>
        <w:rPr>
          <w:rFonts w:ascii="Times New Roman" w:hAnsi="Times New Roman" w:cs="Times New Roman"/>
          <w:sz w:val="27"/>
          <w:szCs w:val="27"/>
        </w:rPr>
      </w:pPr>
      <w:r w:rsidRPr="00947EA5">
        <w:rPr>
          <w:rFonts w:ascii="Times New Roman" w:hAnsi="Times New Roman" w:cs="Times New Roman"/>
          <w:sz w:val="27"/>
          <w:szCs w:val="27"/>
        </w:rPr>
        <w:t>Совершено в Страсбурге, 28 января 1981 года, на английском и французском языках, причем оба текста являются равно аутентичными, в единственном экземпляре, который подлежит хранению в архивах Совета Европы. Генеральный Секретарь Совета Европы направляет заверенные копии всем Государствам - членам Совета Европы и каждому Государству, которому предлагается присоединиться к настоящей Конвенции.</w:t>
      </w:r>
    </w:p>
    <w:p w:rsidR="003C17A6" w:rsidRPr="00947EA5" w:rsidRDefault="003C17A6" w:rsidP="00947EA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C17A6" w:rsidRPr="00947EA5" w:rsidSect="00947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A5"/>
    <w:rsid w:val="001D217D"/>
    <w:rsid w:val="003C17A6"/>
    <w:rsid w:val="004E2623"/>
    <w:rsid w:val="00947EA5"/>
    <w:rsid w:val="00C8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7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7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7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7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user</cp:lastModifiedBy>
  <cp:revision>2</cp:revision>
  <dcterms:created xsi:type="dcterms:W3CDTF">2018-03-12T12:26:00Z</dcterms:created>
  <dcterms:modified xsi:type="dcterms:W3CDTF">2018-03-12T12:26:00Z</dcterms:modified>
</cp:coreProperties>
</file>