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BF" w:rsidRDefault="00C20F88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 НА ОБСЛУЖИВАНИЕ</w:t>
      </w:r>
    </w:p>
    <w:p w:rsidR="00490EBF" w:rsidRDefault="00C20F88">
      <w:pPr>
        <w:pStyle w:val="1"/>
        <w:shd w:val="clear" w:color="auto" w:fill="auto"/>
        <w:spacing w:after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УСТАНОВОК ПОЖАРНОЙ СИГНАЛИЗАЦИИ И СИСТЕМЫ ОПОВЕЩЕНИЯ И</w:t>
      </w:r>
      <w:r>
        <w:rPr>
          <w:b/>
          <w:bCs/>
          <w:sz w:val="24"/>
          <w:szCs w:val="24"/>
        </w:rPr>
        <w:br/>
        <w:t>УПРАВЛЕНИЯ ЭВАКУАЦИЕЙ СОУЭ 3 ТИПА</w:t>
      </w:r>
    </w:p>
    <w:p w:rsidR="00490EBF" w:rsidRDefault="00C20F88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100" w:line="262" w:lineRule="auto"/>
        <w:ind w:firstLine="600"/>
        <w:jc w:val="both"/>
      </w:pPr>
      <w:r>
        <w:t>Исполнителю необходимо оказать услуги по техническому обслуживанию и эксплуатации систем пожарной безопасности: автоматической пожарной сигнализации и системы оповещения и управления эвакуацией СОУЭ 3 типа в здании Поликлиники. Услуги должны проводиться на основании настоящего Технического задания, качественно и в срок, в соответствии с календарным планом.</w:t>
      </w:r>
    </w:p>
    <w:p w:rsidR="00490EBF" w:rsidRDefault="00C20F88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140" w:line="252" w:lineRule="auto"/>
        <w:ind w:firstLine="600"/>
        <w:jc w:val="both"/>
      </w:pPr>
      <w:r>
        <w:t>Место оказания услуг и тип оборудования, подлежащего техническому обслуживанию:</w:t>
      </w:r>
    </w:p>
    <w:p w:rsidR="00490EBF" w:rsidRDefault="00C20F88">
      <w:pPr>
        <w:pStyle w:val="1"/>
        <w:shd w:val="clear" w:color="auto" w:fill="auto"/>
        <w:spacing w:after="100" w:line="257" w:lineRule="auto"/>
        <w:ind w:left="1080" w:hanging="340"/>
        <w:jc w:val="both"/>
      </w:pPr>
      <w:r>
        <w:t>• ЧУЗ «РЖД-медицина г. Орехово-Зуево» по адрес</w:t>
      </w:r>
      <w:r w:rsidR="004D1CFE">
        <w:t>у: Московская обл., г. Орехово-</w:t>
      </w:r>
      <w:r>
        <w:t>Зуево, ул. Ленина, д.22. Оборудование, подлежащее техническому обслуживанию: система автоматической пожарной сигнализации и система оповещения и управления эвакуацией СОУЭ 3 типа.</w:t>
      </w:r>
    </w:p>
    <w:p w:rsidR="00490EBF" w:rsidRDefault="00C20F88">
      <w:pPr>
        <w:pStyle w:val="a5"/>
        <w:shd w:val="clear" w:color="auto" w:fill="auto"/>
        <w:ind w:left="408"/>
      </w:pPr>
      <w:r>
        <w:t>3. Периодичность работ: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686"/>
        <w:gridCol w:w="2314"/>
      </w:tblGrid>
      <w:tr w:rsidR="00490EBF"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№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Перечень работ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Периодичность</w:t>
            </w:r>
          </w:p>
        </w:tc>
      </w:tr>
      <w:tr w:rsidR="00490EBF">
        <w:trPr>
          <w:trHeight w:hRule="exact" w:val="109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Внешний осмотр составных частей системы (приемно</w:t>
            </w:r>
            <w:r>
              <w:softHyphen/>
              <w:t>контрольных приборов, извещателей, оповещателей, шлейфов сигнализации, исполнительных устройств и т.п.) на предмет отсутствия механических повреждений, коррозии, грязи и т.д.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rPr>
          <w:trHeight w:hRule="exact" w:val="11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Контроль рабочего положения выключателей и переключателей, исправности световой индикации и оповещения, наличие пломб на приемно-контрольных приборах.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</w:pPr>
            <w:r>
              <w:t>Проверка работоспособности установок.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rPr>
          <w:trHeight w:hRule="exact" w:val="8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7" w:lineRule="auto"/>
            </w:pPr>
            <w:r>
              <w:t>Контроль основного и резервного источников питания, проверка автоматического переключения питания с рабочего ввода на резервный.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rPr>
          <w:trHeight w:hRule="exact" w:val="8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64" w:lineRule="auto"/>
            </w:pPr>
            <w:r>
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Проверка работоспособности световой индикации и звуковых оповещателей.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rPr>
          <w:trHeight w:hRule="exact" w:val="5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Контроль состояния разъемов и шлейфов. Тестирование элементов управления.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rPr>
          <w:trHeight w:hRule="exact" w:val="8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7" w:lineRule="auto"/>
            </w:pPr>
            <w:r>
              <w:t>Очистка внешней и внутренней поверхности от пыли. Проверка прочности креплений оборудования к несущей поверхности.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ежеквартально</w:t>
            </w:r>
          </w:p>
        </w:tc>
      </w:tr>
      <w:tr w:rsidR="00490EBF"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9.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</w:pPr>
            <w:r>
              <w:t>Измерение сопротивления изоляции электрических цепей.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ежегодно</w:t>
            </w:r>
          </w:p>
        </w:tc>
      </w:tr>
    </w:tbl>
    <w:p w:rsidR="00490EBF" w:rsidRDefault="00490EBF">
      <w:pPr>
        <w:spacing w:after="279" w:line="1" w:lineRule="exact"/>
      </w:pPr>
    </w:p>
    <w:p w:rsidR="00490EBF" w:rsidRDefault="00C20F88">
      <w:pPr>
        <w:pStyle w:val="1"/>
        <w:numPr>
          <w:ilvl w:val="0"/>
          <w:numId w:val="2"/>
        </w:numPr>
        <w:shd w:val="clear" w:color="auto" w:fill="auto"/>
        <w:tabs>
          <w:tab w:val="left" w:pos="1022"/>
          <w:tab w:val="left" w:pos="6484"/>
          <w:tab w:val="left" w:pos="8130"/>
        </w:tabs>
        <w:spacing w:line="240" w:lineRule="auto"/>
        <w:ind w:firstLine="580"/>
        <w:jc w:val="both"/>
      </w:pPr>
      <w:r>
        <w:t>Пример</w:t>
      </w:r>
      <w:r w:rsidR="004D1CFE">
        <w:t xml:space="preserve">ный состав технических средств, </w:t>
      </w:r>
      <w:r>
        <w:t>подлежат,</w:t>
      </w:r>
      <w:r w:rsidR="004D1CFE">
        <w:t xml:space="preserve"> </w:t>
      </w:r>
      <w:r>
        <w:t>их</w:t>
      </w:r>
      <w:r>
        <w:tab/>
        <w:t>техническому</w:t>
      </w:r>
    </w:p>
    <w:p w:rsidR="00490EBF" w:rsidRDefault="00C20F88">
      <w:pPr>
        <w:pStyle w:val="1"/>
        <w:shd w:val="clear" w:color="auto" w:fill="auto"/>
        <w:spacing w:after="100" w:line="240" w:lineRule="auto"/>
      </w:pPr>
      <w:r>
        <w:t>обслуживанию: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542"/>
        <w:gridCol w:w="3926"/>
        <w:gridCol w:w="1555"/>
      </w:tblGrid>
      <w:tr w:rsidR="00490EBF">
        <w:trPr>
          <w:trHeight w:hRule="exact" w:val="3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Объект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Наименование оборудования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Количество</w:t>
            </w:r>
          </w:p>
        </w:tc>
      </w:tr>
      <w:tr w:rsidR="00490EBF">
        <w:trPr>
          <w:trHeight w:hRule="exact" w:val="22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59" w:lineRule="auto"/>
              <w:jc w:val="both"/>
            </w:pPr>
            <w:r>
              <w:t>ЧУЗ «РЖД-медицина г. Орехово-Зуево» Московская обл., г. Орехово-Зуево, ул. Ленина, д.22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Прибор Гранит-24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Извещатель пожарный ИП-212/45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Извещатель пожарный ИПР-512 ПО Табло «Выход»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Провод многопарный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Блок питания ББП-80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Усилитель ГО РОКОТ-2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Динамик ГО АС-2/2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220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12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16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720 м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3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22 шт</w:t>
            </w:r>
          </w:p>
        </w:tc>
      </w:tr>
    </w:tbl>
    <w:p w:rsidR="00490EBF" w:rsidRDefault="00C20F88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spacing w:line="240" w:lineRule="auto"/>
        <w:ind w:firstLine="180"/>
      </w:pPr>
      <w:r>
        <w:t>Задачи и режимы работы поста технического обслуживания и эксплуатации: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08"/>
        </w:tabs>
        <w:spacing w:line="300" w:lineRule="auto"/>
        <w:ind w:left="1020" w:hanging="400"/>
        <w:jc w:val="both"/>
      </w:pPr>
      <w:r>
        <w:t xml:space="preserve">Соискатель, осуществляющий техническое обслуживание (далее ГО) установок автоматической пожарной сигнализации (далее АПС) и системы оповещения и управления </w:t>
      </w:r>
      <w:r>
        <w:lastRenderedPageBreak/>
        <w:t>эвакуацией 3 типа (далее СОУЭ 3 типа), должен иметь лицензию на «производство работ по монтажу, ремонту и обслуживанию средств обеспечения пожарной безопасности зданий и сооружений».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08"/>
        </w:tabs>
        <w:spacing w:line="300" w:lineRule="auto"/>
        <w:ind w:left="1020" w:hanging="400"/>
        <w:jc w:val="both"/>
      </w:pPr>
      <w:r>
        <w:t>Восстановление работоспособности АПС и СОУЭ 3 типа после ее срабатывания или отказа не должно превышать 24 часов.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08"/>
        </w:tabs>
        <w:spacing w:line="300" w:lineRule="auto"/>
        <w:ind w:left="1020" w:hanging="400"/>
        <w:jc w:val="both"/>
      </w:pPr>
      <w:r>
        <w:t>Соискателем на каждом объ</w:t>
      </w:r>
      <w:r w:rsidR="004D1CFE">
        <w:t>екте обслуживания должен быть за</w:t>
      </w:r>
      <w:r>
        <w:t>веден журнал регистрации работ по ТО и ремонту установок. В нем должны быть зафиксированы все работы по ТО.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spacing w:line="300" w:lineRule="auto"/>
        <w:ind w:left="1020" w:hanging="400"/>
        <w:jc w:val="both"/>
      </w:pPr>
      <w:r>
        <w:t>Соискатель должен представить график проведения ТО. Перечень и периодичность работ по ТО должны соответствовать типовым регламентам технического обслуживания установок АПС, СОУЭ 3 типа.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spacing w:line="300" w:lineRule="auto"/>
        <w:ind w:left="1020" w:hanging="400"/>
        <w:jc w:val="both"/>
      </w:pPr>
      <w:r>
        <w:t xml:space="preserve">Соискатель должен иметь достаточную квалификацию, то есть наличие необходимых профессиональных знаний и способностей, финансовых средств, оборудования и других материальных возможностей, обладание </w:t>
      </w:r>
      <w:r w:rsidR="004D1CFE">
        <w:t>н</w:t>
      </w:r>
      <w:r>
        <w:t>еобходимыми трудовыми ресурсами для исполнения обязательств.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spacing w:after="320" w:line="300" w:lineRule="auto"/>
        <w:ind w:left="1020" w:hanging="400"/>
        <w:jc w:val="both"/>
      </w:pPr>
      <w:r>
        <w:t>Своевременно информировать Заказчика о новых возможностях, организационных и технических решениях для обеспечения необходимого уровня пожарной безопасности.</w:t>
      </w:r>
    </w:p>
    <w:p w:rsidR="00490EBF" w:rsidRDefault="00C20F88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spacing w:line="300" w:lineRule="auto"/>
        <w:ind w:firstLine="180"/>
      </w:pPr>
      <w:r>
        <w:t>При оказании услуг Исполнитель (Подрядчик) обязан руководствоваться: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300" w:lineRule="auto"/>
      </w:pPr>
      <w:r>
        <w:t>№ 123-ФЗ от 22.07.08г. технический регламент о требованиях пожарной безопасности.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300" w:lineRule="auto"/>
      </w:pPr>
      <w:r>
        <w:t>СП 6.13130.2009 электрооборудование. Требования пожарной безопасности.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300" w:lineRule="auto"/>
      </w:pPr>
      <w:r>
        <w:t>РД 78.36.002-99 Технические средства систем безопасности объектов.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54" w:lineRule="auto"/>
        <w:ind w:left="380" w:hanging="380"/>
        <w:jc w:val="both"/>
      </w:pPr>
      <w:r>
        <w:t>РД 78.145-93 Системы и комплексы охранной, охранно-пожарной сигнализации. Правила производства и приемки работ.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52" w:lineRule="auto"/>
        <w:ind w:left="380" w:hanging="380"/>
        <w:jc w:val="both"/>
      </w:pPr>
      <w:r>
        <w:t>ГОСТ Р 51.558-2000 Системы охранные телевизионные. Технические требования и методы испытаний.</w:t>
      </w:r>
    </w:p>
    <w:p w:rsidR="00490EBF" w:rsidRDefault="004D1CFE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59" w:lineRule="auto"/>
        <w:ind w:left="380" w:hanging="380"/>
        <w:jc w:val="both"/>
      </w:pPr>
      <w:r>
        <w:t>Пособие к РД 78.145</w:t>
      </w:r>
      <w:r w:rsidR="00C20F88">
        <w:t>-93 Системы и комплексы охранной, охранно-пожарной сигнализации. Правила производства работ.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40" w:lineRule="auto"/>
      </w:pPr>
      <w:r>
        <w:t>ПУЭ-03 Правила устройства электроустановок 7е издание.</w:t>
      </w:r>
    </w:p>
    <w:p w:rsidR="00490EBF" w:rsidRDefault="00C20F88">
      <w:pPr>
        <w:pStyle w:val="1"/>
        <w:shd w:val="clear" w:color="auto" w:fill="auto"/>
        <w:spacing w:after="820" w:line="240" w:lineRule="auto"/>
        <w:ind w:firstLine="620"/>
        <w:jc w:val="both"/>
      </w:pPr>
      <w:r>
        <w:t>И иными нормативными документами, имеющими отношение к работам (услугам), выполняемым по данному Техническому заданию или документов, их заменяющих.</w:t>
      </w:r>
    </w:p>
    <w:p w:rsidR="00490EBF" w:rsidRDefault="00490EBF">
      <w:pPr>
        <w:jc w:val="center"/>
        <w:rPr>
          <w:sz w:val="2"/>
          <w:szCs w:val="2"/>
        </w:rPr>
      </w:pPr>
      <w:bookmarkStart w:id="0" w:name="_GoBack"/>
      <w:bookmarkEnd w:id="0"/>
    </w:p>
    <w:sectPr w:rsidR="00490EBF">
      <w:pgSz w:w="11900" w:h="16840"/>
      <w:pgMar w:top="836" w:right="750" w:bottom="593" w:left="1416" w:header="408" w:footer="1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23" w:rsidRDefault="00166A23">
      <w:r>
        <w:separator/>
      </w:r>
    </w:p>
  </w:endnote>
  <w:endnote w:type="continuationSeparator" w:id="0">
    <w:p w:rsidR="00166A23" w:rsidRDefault="0016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23" w:rsidRDefault="00166A23"/>
  </w:footnote>
  <w:footnote w:type="continuationSeparator" w:id="0">
    <w:p w:rsidR="00166A23" w:rsidRDefault="00166A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1062"/>
    <w:multiLevelType w:val="multilevel"/>
    <w:tmpl w:val="58DEB4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BD1DA0"/>
    <w:multiLevelType w:val="multilevel"/>
    <w:tmpl w:val="513A8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57FDD"/>
    <w:multiLevelType w:val="multilevel"/>
    <w:tmpl w:val="085C0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F"/>
    <w:rsid w:val="00166A23"/>
    <w:rsid w:val="00490EBF"/>
    <w:rsid w:val="004D1CFE"/>
    <w:rsid w:val="00836DCC"/>
    <w:rsid w:val="00C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C60B-442A-418E-82E0-58912DE9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D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6D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экономист</cp:lastModifiedBy>
  <cp:revision>3</cp:revision>
  <cp:lastPrinted>2022-12-20T12:05:00Z</cp:lastPrinted>
  <dcterms:created xsi:type="dcterms:W3CDTF">2021-12-20T08:25:00Z</dcterms:created>
  <dcterms:modified xsi:type="dcterms:W3CDTF">2022-12-20T12:05:00Z</dcterms:modified>
</cp:coreProperties>
</file>