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4015" w:rsidRDefault="00B00082" w:rsidP="00AA0828">
      <w:pPr>
        <w:spacing w:line="276" w:lineRule="auto"/>
        <w:ind w:right="283"/>
        <w:jc w:val="center"/>
        <w:rPr>
          <w:b/>
          <w:sz w:val="28"/>
          <w:szCs w:val="28"/>
        </w:rPr>
      </w:pPr>
      <w:bookmarkStart w:id="0" w:name="__DdeLink__7505_263495038"/>
      <w:r>
        <w:rPr>
          <w:b/>
          <w:sz w:val="28"/>
          <w:szCs w:val="28"/>
        </w:rPr>
        <w:t>Техническое задани</w:t>
      </w:r>
      <w:bookmarkEnd w:id="0"/>
      <w:r w:rsidR="00AA0828">
        <w:rPr>
          <w:b/>
          <w:sz w:val="28"/>
          <w:szCs w:val="28"/>
        </w:rPr>
        <w:t>е на</w:t>
      </w:r>
      <w:r w:rsidR="00C34015">
        <w:rPr>
          <w:b/>
          <w:sz w:val="28"/>
          <w:szCs w:val="28"/>
        </w:rPr>
        <w:t xml:space="preserve"> поставку </w:t>
      </w:r>
      <w:r w:rsidR="00AA0828">
        <w:rPr>
          <w:b/>
          <w:sz w:val="28"/>
          <w:szCs w:val="28"/>
        </w:rPr>
        <w:t xml:space="preserve"> расходных материалов </w:t>
      </w:r>
    </w:p>
    <w:p w:rsidR="00B51052" w:rsidRDefault="0037149B" w:rsidP="00AA0828">
      <w:pPr>
        <w:spacing w:line="276" w:lineRule="auto"/>
        <w:ind w:right="283"/>
        <w:jc w:val="center"/>
      </w:pPr>
      <w:r>
        <w:rPr>
          <w:b/>
          <w:sz w:val="28"/>
          <w:szCs w:val="28"/>
        </w:rPr>
        <w:t xml:space="preserve">для нужд ЧУЗ «РЖД-Медицина» </w:t>
      </w:r>
      <w:proofErr w:type="spellStart"/>
      <w:r>
        <w:rPr>
          <w:b/>
          <w:sz w:val="28"/>
          <w:szCs w:val="28"/>
        </w:rPr>
        <w:t>г.Орехово-Зуево</w:t>
      </w:r>
      <w:proofErr w:type="spellEnd"/>
    </w:p>
    <w:p w:rsidR="00B51052" w:rsidRDefault="00B51052">
      <w:pPr>
        <w:spacing w:line="276" w:lineRule="auto"/>
        <w:ind w:right="283"/>
        <w:jc w:val="center"/>
        <w:rPr>
          <w:b/>
          <w:sz w:val="28"/>
          <w:szCs w:val="28"/>
        </w:rPr>
      </w:pPr>
    </w:p>
    <w:tbl>
      <w:tblPr>
        <w:tblW w:w="10927" w:type="dxa"/>
        <w:tblInd w:w="-12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607"/>
        <w:gridCol w:w="2879"/>
        <w:gridCol w:w="5409"/>
        <w:gridCol w:w="1159"/>
        <w:gridCol w:w="873"/>
      </w:tblGrid>
      <w:tr w:rsidR="00B51052" w:rsidTr="00254EE1">
        <w:trPr>
          <w:trHeight w:val="23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51052" w:rsidRDefault="00B00082">
            <w:pPr>
              <w:spacing w:after="200"/>
              <w:contextualSpacing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51052" w:rsidRDefault="00B00082" w:rsidP="00A5582F">
            <w:pPr>
              <w:spacing w:after="20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51052" w:rsidRDefault="00B00082">
            <w:pPr>
              <w:spacing w:after="20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51052" w:rsidRDefault="00B00082">
            <w:pPr>
              <w:spacing w:after="20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Ед.изм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51052" w:rsidRDefault="00B00082">
            <w:pPr>
              <w:spacing w:after="20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9A0B26" w:rsidRPr="0079325E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A0B26" w:rsidRPr="00A025C4" w:rsidRDefault="009A0B26">
            <w:pPr>
              <w:jc w:val="center"/>
              <w:rPr>
                <w:color w:val="000000"/>
                <w:sz w:val="24"/>
                <w:szCs w:val="24"/>
              </w:rPr>
            </w:pPr>
            <w:r w:rsidRPr="00A025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A0B26" w:rsidRPr="0079325E" w:rsidRDefault="0051733C" w:rsidP="0082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Шприц инъекционный 2,0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A0B26" w:rsidRPr="00691235" w:rsidRDefault="00691235" w:rsidP="00D408A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91235">
              <w:rPr>
                <w:sz w:val="24"/>
                <w:szCs w:val="24"/>
              </w:rPr>
              <w:t>Двухдетальный</w:t>
            </w:r>
            <w:proofErr w:type="spellEnd"/>
            <w:r w:rsidRPr="00691235">
              <w:rPr>
                <w:sz w:val="24"/>
                <w:szCs w:val="24"/>
              </w:rPr>
              <w:t xml:space="preserve"> объемом 2 мл, присоединительный конус «</w:t>
            </w:r>
            <w:proofErr w:type="spellStart"/>
            <w:r w:rsidRPr="00691235">
              <w:rPr>
                <w:sz w:val="24"/>
                <w:szCs w:val="24"/>
              </w:rPr>
              <w:t>Луер</w:t>
            </w:r>
            <w:proofErr w:type="spellEnd"/>
            <w:r w:rsidRPr="00691235">
              <w:rPr>
                <w:sz w:val="24"/>
                <w:szCs w:val="24"/>
              </w:rPr>
              <w:t xml:space="preserve">», с полипропиленовым цилиндром. полиэтиленовым </w:t>
            </w:r>
            <w:proofErr w:type="spellStart"/>
            <w:r w:rsidRPr="00691235">
              <w:rPr>
                <w:sz w:val="24"/>
                <w:szCs w:val="24"/>
              </w:rPr>
              <w:t>цветоконтрастным</w:t>
            </w:r>
            <w:proofErr w:type="spellEnd"/>
            <w:r w:rsidRPr="00691235">
              <w:rPr>
                <w:sz w:val="24"/>
                <w:szCs w:val="24"/>
              </w:rPr>
              <w:t xml:space="preserve"> шток поршнем. Прозрачный цвет цилиндра, четкая шкала, Дополнительная градуировка до 2,5 </w:t>
            </w:r>
            <w:proofErr w:type="spellStart"/>
            <w:r w:rsidRPr="00691235">
              <w:rPr>
                <w:sz w:val="24"/>
                <w:szCs w:val="24"/>
              </w:rPr>
              <w:t>мл.</w:t>
            </w:r>
            <w:proofErr w:type="gramStart"/>
            <w:r w:rsidRPr="00691235">
              <w:rPr>
                <w:sz w:val="24"/>
                <w:szCs w:val="24"/>
              </w:rPr>
              <w:t>,н</w:t>
            </w:r>
            <w:proofErr w:type="gramEnd"/>
            <w:r w:rsidRPr="00691235">
              <w:rPr>
                <w:sz w:val="24"/>
                <w:szCs w:val="24"/>
              </w:rPr>
              <w:t>аличие</w:t>
            </w:r>
            <w:proofErr w:type="spellEnd"/>
            <w:r w:rsidRPr="00691235">
              <w:rPr>
                <w:sz w:val="24"/>
                <w:szCs w:val="24"/>
              </w:rPr>
              <w:t xml:space="preserve"> стопорного кольца внутри цилиндра, минимальная длина выступания шток-поршня из цилиндра при совпадении торца поршня с нулевой отметкой шкалы 8 </w:t>
            </w:r>
            <w:proofErr w:type="spellStart"/>
            <w:r w:rsidRPr="00691235">
              <w:rPr>
                <w:sz w:val="24"/>
                <w:szCs w:val="24"/>
              </w:rPr>
              <w:t>мм.,упоры</w:t>
            </w:r>
            <w:proofErr w:type="spellEnd"/>
            <w:r w:rsidRPr="00691235">
              <w:rPr>
                <w:sz w:val="24"/>
                <w:szCs w:val="24"/>
              </w:rPr>
              <w:t xml:space="preserve"> для пальцев с ребристой поверхностью, в комплекте с иглой. Размер иглы не менее 0,6*30мм. и не более 0,7*40мм., прозрачный цвет колпачка, заточка игл в 3-х плоскостях</w:t>
            </w:r>
            <w:proofErr w:type="gramStart"/>
            <w:r w:rsidRPr="00691235">
              <w:rPr>
                <w:sz w:val="24"/>
                <w:szCs w:val="24"/>
              </w:rPr>
              <w:t xml:space="preserve"> ,</w:t>
            </w:r>
            <w:proofErr w:type="gramEnd"/>
            <w:r w:rsidRPr="00691235">
              <w:rPr>
                <w:sz w:val="24"/>
                <w:szCs w:val="24"/>
              </w:rPr>
              <w:t xml:space="preserve"> силиконовое внешнее покрытие иглы, толщина стенки игл 0,1 мм. Прозрачная, стерильная потребительская упаковка типа «блистер». На внешней упаковке наличие слов «Стерильно», «</w:t>
            </w:r>
            <w:proofErr w:type="spellStart"/>
            <w:r w:rsidRPr="00691235">
              <w:rPr>
                <w:sz w:val="24"/>
                <w:szCs w:val="24"/>
              </w:rPr>
              <w:t>апирогенно</w:t>
            </w:r>
            <w:proofErr w:type="spellEnd"/>
            <w:r w:rsidRPr="00691235">
              <w:rPr>
                <w:sz w:val="24"/>
                <w:szCs w:val="24"/>
              </w:rPr>
              <w:t>» и «нетоксично», стерилизация газовая (окисью этилена). Наличие сертификата соответствия качества, регистрационного удостоверения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A0B26" w:rsidRPr="0079325E" w:rsidRDefault="005173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A0B26" w:rsidRPr="0079325E" w:rsidRDefault="00517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9A0B26" w:rsidRPr="0079325E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A0B26" w:rsidRPr="00A025C4" w:rsidRDefault="009A0B26">
            <w:pPr>
              <w:jc w:val="center"/>
              <w:rPr>
                <w:color w:val="000000"/>
                <w:sz w:val="24"/>
                <w:szCs w:val="24"/>
              </w:rPr>
            </w:pPr>
            <w:r w:rsidRPr="00A025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A0B26" w:rsidRPr="0079325E" w:rsidRDefault="00BA6DF8" w:rsidP="00820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Шприц 5,0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A0B26" w:rsidRPr="00BA6DF8" w:rsidRDefault="00BA6DF8" w:rsidP="00D408A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A6DF8">
              <w:rPr>
                <w:sz w:val="24"/>
                <w:szCs w:val="24"/>
              </w:rPr>
              <w:t>Двухдетальный</w:t>
            </w:r>
            <w:proofErr w:type="spellEnd"/>
            <w:r w:rsidRPr="00BA6DF8">
              <w:rPr>
                <w:sz w:val="24"/>
                <w:szCs w:val="24"/>
              </w:rPr>
              <w:t xml:space="preserve"> объемом 5 мл, присоединительный конус «</w:t>
            </w:r>
            <w:proofErr w:type="spellStart"/>
            <w:r w:rsidRPr="00BA6DF8">
              <w:rPr>
                <w:sz w:val="24"/>
                <w:szCs w:val="24"/>
              </w:rPr>
              <w:t>Луер</w:t>
            </w:r>
            <w:proofErr w:type="spellEnd"/>
            <w:r w:rsidRPr="00BA6DF8">
              <w:rPr>
                <w:sz w:val="24"/>
                <w:szCs w:val="24"/>
              </w:rPr>
              <w:t xml:space="preserve">», с полипропиленовым цилиндром. полиэтиленовым </w:t>
            </w:r>
            <w:proofErr w:type="spellStart"/>
            <w:r w:rsidRPr="00BA6DF8">
              <w:rPr>
                <w:sz w:val="24"/>
                <w:szCs w:val="24"/>
              </w:rPr>
              <w:t>цветоконтрастным</w:t>
            </w:r>
            <w:proofErr w:type="spellEnd"/>
            <w:r w:rsidRPr="00BA6DF8">
              <w:rPr>
                <w:sz w:val="24"/>
                <w:szCs w:val="24"/>
              </w:rPr>
              <w:t xml:space="preserve"> шток поршнем. Прозрачный цвет цилиндра, четкая </w:t>
            </w:r>
            <w:proofErr w:type="spellStart"/>
            <w:r w:rsidRPr="00BA6DF8">
              <w:rPr>
                <w:sz w:val="24"/>
                <w:szCs w:val="24"/>
              </w:rPr>
              <w:t>шкала</w:t>
            </w:r>
            <w:proofErr w:type="gramStart"/>
            <w:r w:rsidRPr="00BA6DF8">
              <w:rPr>
                <w:sz w:val="24"/>
                <w:szCs w:val="24"/>
              </w:rPr>
              <w:t>,н</w:t>
            </w:r>
            <w:proofErr w:type="gramEnd"/>
            <w:r w:rsidRPr="00BA6DF8">
              <w:rPr>
                <w:sz w:val="24"/>
                <w:szCs w:val="24"/>
              </w:rPr>
              <w:t>аличие</w:t>
            </w:r>
            <w:proofErr w:type="spellEnd"/>
            <w:r w:rsidRPr="00BA6DF8">
              <w:rPr>
                <w:sz w:val="24"/>
                <w:szCs w:val="24"/>
              </w:rPr>
              <w:t xml:space="preserve"> стопорного кольца внутри цилиндра, минимальная длина выступания шток-поршня из цилиндра при совпадении торца поршня с нулевой отметкой шкалы 9мм., упоры для пальцев с ребристой поверхностью, в комплекте с иглой. Размер иглы не менее и не более 1,2*40мм.,прозрачный цвет колпачков, заточка игл в 3-х плоскостях, силиконовое внешнее покрытие игл, толщина стенки игл не более 0,1мм</w:t>
            </w:r>
            <w:proofErr w:type="gramStart"/>
            <w:r w:rsidRPr="00BA6DF8">
              <w:rPr>
                <w:sz w:val="24"/>
                <w:szCs w:val="24"/>
              </w:rPr>
              <w:t>.П</w:t>
            </w:r>
            <w:proofErr w:type="gramEnd"/>
            <w:r w:rsidRPr="00BA6DF8">
              <w:rPr>
                <w:sz w:val="24"/>
                <w:szCs w:val="24"/>
              </w:rPr>
              <w:t>розрачная, стерильная потребительская упаковка типа «блистер». На внешней упаковке наличие слов «Стерильно», «</w:t>
            </w:r>
            <w:proofErr w:type="spellStart"/>
            <w:r w:rsidRPr="00BA6DF8">
              <w:rPr>
                <w:sz w:val="24"/>
                <w:szCs w:val="24"/>
              </w:rPr>
              <w:t>апирогенно</w:t>
            </w:r>
            <w:proofErr w:type="spellEnd"/>
            <w:r w:rsidRPr="00BA6DF8">
              <w:rPr>
                <w:sz w:val="24"/>
                <w:szCs w:val="24"/>
              </w:rPr>
              <w:t>» и «нетоксично», стерилизация газовая (окисью этилена). Наличие сертификата соответствия качества, регистрационного удостоверения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A0B26" w:rsidRPr="0079325E" w:rsidRDefault="00BA6D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A0B26" w:rsidRPr="0079325E" w:rsidRDefault="00BA6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BA6DF8" w:rsidRPr="0079325E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DF8" w:rsidRPr="00A025C4" w:rsidRDefault="00BA6DF8">
            <w:pPr>
              <w:jc w:val="center"/>
              <w:rPr>
                <w:color w:val="000000"/>
                <w:sz w:val="24"/>
                <w:szCs w:val="24"/>
              </w:rPr>
            </w:pPr>
            <w:r w:rsidRPr="00A025C4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DF8" w:rsidRPr="0079325E" w:rsidRDefault="00BA6DF8" w:rsidP="00F77B50">
            <w:pPr>
              <w:jc w:val="center"/>
              <w:rPr>
                <w:sz w:val="24"/>
                <w:szCs w:val="24"/>
              </w:rPr>
            </w:pPr>
            <w:r w:rsidRPr="0079325E">
              <w:rPr>
                <w:sz w:val="24"/>
                <w:szCs w:val="24"/>
              </w:rPr>
              <w:t xml:space="preserve">Система для </w:t>
            </w:r>
            <w:proofErr w:type="spellStart"/>
            <w:r w:rsidRPr="0079325E">
              <w:rPr>
                <w:sz w:val="24"/>
                <w:szCs w:val="24"/>
              </w:rPr>
              <w:t>инфузионных</w:t>
            </w:r>
            <w:proofErr w:type="spellEnd"/>
            <w:r w:rsidRPr="0079325E">
              <w:rPr>
                <w:sz w:val="24"/>
                <w:szCs w:val="24"/>
              </w:rPr>
              <w:t xml:space="preserve"> вливаний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DF8" w:rsidRPr="00C34015" w:rsidRDefault="00BA6DF8" w:rsidP="00F77B5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4015">
              <w:rPr>
                <w:color w:val="000000"/>
                <w:sz w:val="24"/>
                <w:szCs w:val="24"/>
              </w:rPr>
              <w:t>Инфузионная</w:t>
            </w:r>
            <w:proofErr w:type="spellEnd"/>
            <w:r w:rsidRPr="00C34015">
              <w:rPr>
                <w:color w:val="000000"/>
                <w:sz w:val="24"/>
                <w:szCs w:val="24"/>
              </w:rPr>
              <w:t xml:space="preserve"> система однократного применения </w:t>
            </w:r>
          </w:p>
          <w:p w:rsidR="00BA6DF8" w:rsidRPr="00C34015" w:rsidRDefault="00BA6DF8" w:rsidP="00F77B50">
            <w:pPr>
              <w:jc w:val="center"/>
              <w:rPr>
                <w:color w:val="000000"/>
                <w:sz w:val="24"/>
                <w:szCs w:val="24"/>
              </w:rPr>
            </w:pPr>
            <w:r w:rsidRPr="00C34015">
              <w:rPr>
                <w:color w:val="000000"/>
                <w:sz w:val="24"/>
                <w:szCs w:val="24"/>
              </w:rPr>
              <w:t xml:space="preserve">• капельная камера </w:t>
            </w:r>
            <w:proofErr w:type="spellStart"/>
            <w:r w:rsidRPr="00C34015">
              <w:rPr>
                <w:color w:val="000000"/>
                <w:sz w:val="24"/>
                <w:szCs w:val="24"/>
              </w:rPr>
              <w:t>инфузионной</w:t>
            </w:r>
            <w:proofErr w:type="spellEnd"/>
            <w:r w:rsidRPr="00C34015">
              <w:rPr>
                <w:color w:val="000000"/>
                <w:sz w:val="24"/>
                <w:szCs w:val="24"/>
              </w:rPr>
              <w:t xml:space="preserve"> системы со специальным микрофильтром размером 15 микрон</w:t>
            </w:r>
          </w:p>
          <w:p w:rsidR="00BA6DF8" w:rsidRPr="00C34015" w:rsidRDefault="00BA6DF8" w:rsidP="00F77B50">
            <w:pPr>
              <w:jc w:val="center"/>
              <w:rPr>
                <w:color w:val="000000"/>
                <w:sz w:val="24"/>
                <w:szCs w:val="24"/>
              </w:rPr>
            </w:pPr>
            <w:r w:rsidRPr="00C34015">
              <w:rPr>
                <w:color w:val="000000"/>
                <w:sz w:val="24"/>
                <w:szCs w:val="24"/>
              </w:rPr>
              <w:t xml:space="preserve">• наличие воздушного клапана на капельной камере </w:t>
            </w:r>
            <w:proofErr w:type="spellStart"/>
            <w:r w:rsidRPr="00C34015">
              <w:rPr>
                <w:color w:val="000000"/>
                <w:sz w:val="24"/>
                <w:szCs w:val="24"/>
              </w:rPr>
              <w:t>инфузионной</w:t>
            </w:r>
            <w:proofErr w:type="spellEnd"/>
            <w:r w:rsidRPr="00C34015">
              <w:rPr>
                <w:color w:val="000000"/>
                <w:sz w:val="24"/>
                <w:szCs w:val="24"/>
              </w:rPr>
              <w:t xml:space="preserve"> системы</w:t>
            </w:r>
          </w:p>
          <w:p w:rsidR="00BA6DF8" w:rsidRPr="00C34015" w:rsidRDefault="00BA6DF8" w:rsidP="00F77B5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4015">
              <w:rPr>
                <w:color w:val="000000"/>
                <w:sz w:val="24"/>
                <w:szCs w:val="24"/>
              </w:rPr>
              <w:t>инфузионная</w:t>
            </w:r>
            <w:proofErr w:type="spellEnd"/>
            <w:r w:rsidRPr="00C34015">
              <w:rPr>
                <w:color w:val="000000"/>
                <w:sz w:val="24"/>
                <w:szCs w:val="24"/>
              </w:rPr>
              <w:t xml:space="preserve"> система обеспечена разъемом </w:t>
            </w:r>
            <w:proofErr w:type="spellStart"/>
            <w:r w:rsidRPr="00C34015">
              <w:rPr>
                <w:color w:val="000000"/>
                <w:sz w:val="24"/>
                <w:szCs w:val="24"/>
              </w:rPr>
              <w:t>Луер</w:t>
            </w:r>
            <w:proofErr w:type="spellEnd"/>
          </w:p>
          <w:p w:rsidR="00BA6DF8" w:rsidRPr="00C34015" w:rsidRDefault="00BA6DF8" w:rsidP="00F77B50">
            <w:pPr>
              <w:jc w:val="center"/>
              <w:rPr>
                <w:color w:val="000000"/>
                <w:sz w:val="24"/>
                <w:szCs w:val="24"/>
              </w:rPr>
            </w:pPr>
            <w:r w:rsidRPr="00C34015">
              <w:rPr>
                <w:color w:val="000000"/>
                <w:sz w:val="24"/>
                <w:szCs w:val="24"/>
              </w:rPr>
              <w:t>съемная игла 0,8х40 мм (21G х 1 1/2"</w:t>
            </w:r>
            <w:proofErr w:type="gramStart"/>
            <w:r w:rsidRPr="00C34015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C34015">
              <w:rPr>
                <w:color w:val="000000"/>
                <w:sz w:val="24"/>
                <w:szCs w:val="24"/>
              </w:rPr>
              <w:t xml:space="preserve"> с трехгранной копьевидной заточкой</w:t>
            </w:r>
          </w:p>
          <w:p w:rsidR="00BA6DF8" w:rsidRPr="00C34015" w:rsidRDefault="00BA6DF8" w:rsidP="00F77B50">
            <w:pPr>
              <w:jc w:val="center"/>
              <w:rPr>
                <w:color w:val="000000"/>
                <w:sz w:val="24"/>
                <w:szCs w:val="24"/>
              </w:rPr>
            </w:pPr>
            <w:r w:rsidRPr="00C34015">
              <w:rPr>
                <w:color w:val="000000"/>
                <w:sz w:val="24"/>
                <w:szCs w:val="24"/>
              </w:rPr>
              <w:t xml:space="preserve">• обработка иглы </w:t>
            </w:r>
            <w:proofErr w:type="spellStart"/>
            <w:r w:rsidRPr="00C34015">
              <w:rPr>
                <w:color w:val="000000"/>
                <w:sz w:val="24"/>
                <w:szCs w:val="24"/>
              </w:rPr>
              <w:t>инфузионной</w:t>
            </w:r>
            <w:proofErr w:type="spellEnd"/>
            <w:r w:rsidRPr="00C34015">
              <w:rPr>
                <w:color w:val="000000"/>
                <w:sz w:val="24"/>
                <w:szCs w:val="24"/>
              </w:rPr>
              <w:t xml:space="preserve"> системы для венепункций силиконом для безболезненного введения</w:t>
            </w:r>
          </w:p>
          <w:p w:rsidR="00BA6DF8" w:rsidRPr="00C34015" w:rsidRDefault="00BA6DF8" w:rsidP="00F77B50">
            <w:pPr>
              <w:jc w:val="center"/>
              <w:rPr>
                <w:color w:val="000000"/>
                <w:sz w:val="24"/>
                <w:szCs w:val="24"/>
              </w:rPr>
            </w:pPr>
            <w:r w:rsidRPr="00C34015">
              <w:rPr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C34015">
              <w:rPr>
                <w:color w:val="000000"/>
                <w:sz w:val="24"/>
                <w:szCs w:val="24"/>
              </w:rPr>
              <w:t>инфузионная</w:t>
            </w:r>
            <w:proofErr w:type="spellEnd"/>
            <w:r w:rsidRPr="00C34015">
              <w:rPr>
                <w:color w:val="000000"/>
                <w:sz w:val="24"/>
                <w:szCs w:val="24"/>
              </w:rPr>
              <w:t xml:space="preserve"> система обеспечена пластиковым шипом</w:t>
            </w:r>
          </w:p>
          <w:p w:rsidR="00BA6DF8" w:rsidRPr="00C34015" w:rsidRDefault="00BA6DF8" w:rsidP="00F77B5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4015">
              <w:rPr>
                <w:color w:val="000000"/>
                <w:sz w:val="24"/>
                <w:szCs w:val="24"/>
              </w:rPr>
              <w:t>инфузионная</w:t>
            </w:r>
            <w:proofErr w:type="spellEnd"/>
            <w:r w:rsidRPr="00C34015">
              <w:rPr>
                <w:color w:val="000000"/>
                <w:sz w:val="24"/>
                <w:szCs w:val="24"/>
              </w:rPr>
              <w:t xml:space="preserve"> система (устройство переливания растворов) однократного применения с пластиковым шипом  производства KDM (КДМ) изготовлена из высококачественных и не токсичных материалов</w:t>
            </w:r>
          </w:p>
          <w:p w:rsidR="00BA6DF8" w:rsidRPr="00C34015" w:rsidRDefault="00BA6DF8" w:rsidP="00F77B50">
            <w:pPr>
              <w:jc w:val="center"/>
              <w:rPr>
                <w:color w:val="000000"/>
                <w:sz w:val="24"/>
                <w:szCs w:val="24"/>
              </w:rPr>
            </w:pPr>
            <w:r w:rsidRPr="00C34015">
              <w:rPr>
                <w:color w:val="000000"/>
                <w:sz w:val="24"/>
                <w:szCs w:val="24"/>
              </w:rPr>
              <w:t>инструкция по применению на русском языке на индивидуальной упаковке  системы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DF8" w:rsidRPr="0079325E" w:rsidRDefault="00BA6DF8" w:rsidP="00F77B50">
            <w:pPr>
              <w:jc w:val="center"/>
              <w:rPr>
                <w:color w:val="000000"/>
                <w:sz w:val="24"/>
                <w:szCs w:val="24"/>
              </w:rPr>
            </w:pPr>
            <w:r w:rsidRPr="0079325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DF8" w:rsidRPr="0079325E" w:rsidRDefault="00BA6DF8" w:rsidP="00F77B50">
            <w:pPr>
              <w:jc w:val="center"/>
              <w:rPr>
                <w:sz w:val="24"/>
                <w:szCs w:val="24"/>
              </w:rPr>
            </w:pPr>
            <w:r w:rsidRPr="0079325E">
              <w:rPr>
                <w:sz w:val="24"/>
                <w:szCs w:val="24"/>
              </w:rPr>
              <w:t>500</w:t>
            </w:r>
          </w:p>
        </w:tc>
      </w:tr>
      <w:tr w:rsidR="00536F70" w:rsidRPr="0079325E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36F70" w:rsidRPr="00A025C4" w:rsidRDefault="00536F70">
            <w:pPr>
              <w:jc w:val="center"/>
              <w:rPr>
                <w:color w:val="000000"/>
                <w:sz w:val="24"/>
                <w:szCs w:val="24"/>
              </w:rPr>
            </w:pPr>
            <w:r w:rsidRPr="00A025C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36F70" w:rsidRPr="0079325E" w:rsidRDefault="00B07FE1" w:rsidP="00F7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смотровые </w:t>
            </w:r>
            <w:proofErr w:type="spellStart"/>
            <w:r>
              <w:rPr>
                <w:sz w:val="24"/>
                <w:szCs w:val="24"/>
              </w:rPr>
              <w:t>нестер</w:t>
            </w:r>
            <w:r w:rsidR="00CF6B3C">
              <w:rPr>
                <w:sz w:val="24"/>
                <w:szCs w:val="24"/>
              </w:rPr>
              <w:t>ильные</w:t>
            </w:r>
            <w:r>
              <w:rPr>
                <w:sz w:val="24"/>
                <w:szCs w:val="24"/>
              </w:rPr>
              <w:t>.нитриловые</w:t>
            </w:r>
            <w:proofErr w:type="spellEnd"/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D5562" w:rsidRPr="00DD5562" w:rsidRDefault="00DD5562" w:rsidP="00DD5562">
            <w:pPr>
              <w:jc w:val="center"/>
              <w:rPr>
                <w:color w:val="000000"/>
                <w:sz w:val="24"/>
                <w:szCs w:val="24"/>
              </w:rPr>
            </w:pPr>
            <w:r w:rsidRPr="00DD5562">
              <w:rPr>
                <w:color w:val="000000"/>
                <w:sz w:val="24"/>
                <w:szCs w:val="24"/>
              </w:rPr>
              <w:t>Вес пары:</w:t>
            </w:r>
            <w:r w:rsidRPr="00DD5562">
              <w:rPr>
                <w:color w:val="000000"/>
                <w:sz w:val="24"/>
                <w:szCs w:val="24"/>
              </w:rPr>
              <w:tab/>
              <w:t>6.5-6.7 г</w:t>
            </w:r>
          </w:p>
          <w:p w:rsidR="00DD5562" w:rsidRPr="00DD5562" w:rsidRDefault="00DD5562" w:rsidP="00DD5562">
            <w:pPr>
              <w:rPr>
                <w:color w:val="000000"/>
                <w:sz w:val="24"/>
                <w:szCs w:val="24"/>
              </w:rPr>
            </w:pPr>
            <w:r w:rsidRPr="00DD5562">
              <w:rPr>
                <w:color w:val="000000"/>
                <w:sz w:val="24"/>
                <w:szCs w:val="24"/>
              </w:rPr>
              <w:t>Вид упаковки:</w:t>
            </w:r>
            <w:r w:rsidRPr="00DD5562">
              <w:rPr>
                <w:color w:val="000000"/>
                <w:sz w:val="24"/>
                <w:szCs w:val="24"/>
              </w:rPr>
              <w:tab/>
              <w:t>картонная коробка</w:t>
            </w:r>
          </w:p>
          <w:p w:rsidR="00DD5562" w:rsidRPr="00DD5562" w:rsidRDefault="00DD5562" w:rsidP="00DD5562">
            <w:pPr>
              <w:rPr>
                <w:color w:val="000000"/>
                <w:sz w:val="24"/>
                <w:szCs w:val="24"/>
              </w:rPr>
            </w:pPr>
            <w:r w:rsidRPr="00DD5562">
              <w:rPr>
                <w:color w:val="000000"/>
                <w:sz w:val="24"/>
                <w:szCs w:val="24"/>
              </w:rPr>
              <w:t>Длина:</w:t>
            </w:r>
            <w:r w:rsidRPr="00DD5562">
              <w:rPr>
                <w:color w:val="000000"/>
                <w:sz w:val="24"/>
                <w:szCs w:val="24"/>
              </w:rPr>
              <w:tab/>
              <w:t>235.2-244.8 мм</w:t>
            </w:r>
          </w:p>
          <w:p w:rsidR="00DD5562" w:rsidRPr="00DD5562" w:rsidRDefault="00DD5562" w:rsidP="00DD5562">
            <w:pPr>
              <w:rPr>
                <w:color w:val="000000"/>
                <w:sz w:val="24"/>
                <w:szCs w:val="24"/>
              </w:rPr>
            </w:pPr>
            <w:r w:rsidRPr="00DD5562">
              <w:rPr>
                <w:color w:val="000000"/>
                <w:sz w:val="24"/>
                <w:szCs w:val="24"/>
              </w:rPr>
              <w:t>Количество в упаковке:</w:t>
            </w:r>
            <w:r w:rsidRPr="00DD5562">
              <w:rPr>
                <w:color w:val="000000"/>
                <w:sz w:val="24"/>
                <w:szCs w:val="24"/>
              </w:rPr>
              <w:tab/>
              <w:t>196-204 шт.</w:t>
            </w:r>
          </w:p>
          <w:p w:rsidR="00DD5562" w:rsidRPr="00DD5562" w:rsidRDefault="00DD5562" w:rsidP="00DD5562">
            <w:pPr>
              <w:rPr>
                <w:color w:val="000000"/>
                <w:sz w:val="24"/>
                <w:szCs w:val="24"/>
              </w:rPr>
            </w:pPr>
            <w:r w:rsidRPr="00DD5562">
              <w:rPr>
                <w:color w:val="000000"/>
                <w:sz w:val="24"/>
                <w:szCs w:val="24"/>
              </w:rPr>
              <w:t>Количество упаковок в коробе:</w:t>
            </w:r>
            <w:r w:rsidRPr="00DD5562">
              <w:rPr>
                <w:color w:val="000000"/>
                <w:sz w:val="24"/>
                <w:szCs w:val="24"/>
              </w:rPr>
              <w:tab/>
              <w:t xml:space="preserve">&gt;= 10 </w:t>
            </w:r>
            <w:proofErr w:type="spellStart"/>
            <w:r w:rsidRPr="00DD556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DD5562">
              <w:rPr>
                <w:color w:val="000000"/>
                <w:sz w:val="24"/>
                <w:szCs w:val="24"/>
              </w:rPr>
              <w:t>.</w:t>
            </w:r>
          </w:p>
          <w:p w:rsidR="00DD5562" w:rsidRPr="00DD5562" w:rsidRDefault="00DD5562" w:rsidP="00DD5562">
            <w:pPr>
              <w:rPr>
                <w:color w:val="000000"/>
                <w:sz w:val="24"/>
                <w:szCs w:val="24"/>
              </w:rPr>
            </w:pPr>
            <w:r w:rsidRPr="00DD5562">
              <w:rPr>
                <w:color w:val="000000"/>
                <w:sz w:val="24"/>
                <w:szCs w:val="24"/>
              </w:rPr>
              <w:t>Материал:</w:t>
            </w:r>
            <w:r w:rsidRPr="00DD5562">
              <w:rPr>
                <w:color w:val="000000"/>
                <w:sz w:val="24"/>
                <w:szCs w:val="24"/>
              </w:rPr>
              <w:tab/>
              <w:t>нитрил</w:t>
            </w:r>
          </w:p>
          <w:p w:rsidR="00DD5562" w:rsidRPr="00DD5562" w:rsidRDefault="00DD5562" w:rsidP="00DD556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D5562">
              <w:rPr>
                <w:color w:val="000000"/>
                <w:sz w:val="24"/>
                <w:szCs w:val="24"/>
              </w:rPr>
              <w:t>Опудренные</w:t>
            </w:r>
            <w:proofErr w:type="spellEnd"/>
            <w:r w:rsidRPr="00DD5562">
              <w:rPr>
                <w:color w:val="000000"/>
                <w:sz w:val="24"/>
                <w:szCs w:val="24"/>
              </w:rPr>
              <w:t>:</w:t>
            </w:r>
            <w:r w:rsidRPr="00DD5562">
              <w:rPr>
                <w:color w:val="000000"/>
                <w:sz w:val="24"/>
                <w:szCs w:val="24"/>
              </w:rPr>
              <w:tab/>
              <w:t>Нет</w:t>
            </w:r>
          </w:p>
          <w:p w:rsidR="00DD5562" w:rsidRPr="00DD5562" w:rsidRDefault="00DD5562" w:rsidP="00DD5562">
            <w:pPr>
              <w:rPr>
                <w:color w:val="000000"/>
                <w:sz w:val="24"/>
                <w:szCs w:val="24"/>
              </w:rPr>
            </w:pPr>
            <w:r w:rsidRPr="00DD5562">
              <w:rPr>
                <w:color w:val="000000"/>
                <w:sz w:val="24"/>
                <w:szCs w:val="24"/>
              </w:rPr>
              <w:t>Содержание пудры:</w:t>
            </w:r>
            <w:r w:rsidRPr="00DD5562">
              <w:rPr>
                <w:color w:val="000000"/>
                <w:sz w:val="24"/>
                <w:szCs w:val="24"/>
              </w:rPr>
              <w:tab/>
              <w:t>максимум 0.0 г</w:t>
            </w:r>
          </w:p>
          <w:p w:rsidR="00DD5562" w:rsidRPr="00DD5562" w:rsidRDefault="00DD5562" w:rsidP="00DD5562">
            <w:pPr>
              <w:rPr>
                <w:color w:val="000000"/>
                <w:sz w:val="24"/>
                <w:szCs w:val="24"/>
              </w:rPr>
            </w:pPr>
            <w:r w:rsidRPr="00DD5562">
              <w:rPr>
                <w:color w:val="000000"/>
                <w:sz w:val="24"/>
                <w:szCs w:val="24"/>
              </w:rPr>
              <w:t>Стерильность:</w:t>
            </w:r>
            <w:r w:rsidRPr="00DD5562">
              <w:rPr>
                <w:color w:val="000000"/>
                <w:sz w:val="24"/>
                <w:szCs w:val="24"/>
              </w:rPr>
              <w:tab/>
              <w:t>Нет</w:t>
            </w:r>
          </w:p>
          <w:p w:rsidR="00DD5562" w:rsidRPr="00DD5562" w:rsidRDefault="00DD5562" w:rsidP="00DD5562">
            <w:pPr>
              <w:rPr>
                <w:color w:val="000000"/>
                <w:sz w:val="24"/>
                <w:szCs w:val="24"/>
              </w:rPr>
            </w:pPr>
            <w:r w:rsidRPr="00DD5562">
              <w:rPr>
                <w:color w:val="000000"/>
                <w:sz w:val="24"/>
                <w:szCs w:val="24"/>
              </w:rPr>
              <w:t>Страна происхождения:</w:t>
            </w:r>
            <w:r w:rsidRPr="00DD5562">
              <w:rPr>
                <w:color w:val="000000"/>
                <w:sz w:val="24"/>
                <w:szCs w:val="24"/>
              </w:rPr>
              <w:tab/>
              <w:t>Малайзия</w:t>
            </w:r>
          </w:p>
          <w:p w:rsidR="00DD5562" w:rsidRPr="00DD5562" w:rsidRDefault="00DD5562" w:rsidP="00DD5562">
            <w:pPr>
              <w:rPr>
                <w:color w:val="000000"/>
                <w:sz w:val="24"/>
                <w:szCs w:val="24"/>
              </w:rPr>
            </w:pPr>
            <w:r w:rsidRPr="00DD5562">
              <w:rPr>
                <w:color w:val="000000"/>
                <w:sz w:val="24"/>
                <w:szCs w:val="24"/>
              </w:rPr>
              <w:t>Тип:</w:t>
            </w:r>
            <w:r w:rsidRPr="00DD5562">
              <w:rPr>
                <w:color w:val="000000"/>
                <w:sz w:val="24"/>
                <w:szCs w:val="24"/>
              </w:rPr>
              <w:tab/>
              <w:t>смотровые</w:t>
            </w:r>
          </w:p>
          <w:p w:rsidR="00DD5562" w:rsidRPr="00DD5562" w:rsidRDefault="00DD5562" w:rsidP="00DD5562">
            <w:pPr>
              <w:rPr>
                <w:color w:val="000000"/>
                <w:sz w:val="24"/>
                <w:szCs w:val="24"/>
              </w:rPr>
            </w:pPr>
            <w:r w:rsidRPr="00DD5562">
              <w:rPr>
                <w:color w:val="000000"/>
                <w:sz w:val="24"/>
                <w:szCs w:val="24"/>
              </w:rPr>
              <w:t>Тип поверхности:</w:t>
            </w:r>
            <w:r w:rsidRPr="00DD5562">
              <w:rPr>
                <w:color w:val="000000"/>
                <w:sz w:val="24"/>
                <w:szCs w:val="24"/>
              </w:rPr>
              <w:tab/>
              <w:t>текстурированные</w:t>
            </w:r>
          </w:p>
          <w:p w:rsidR="00DD5562" w:rsidRPr="00DD5562" w:rsidRDefault="00DD5562" w:rsidP="00DD5562">
            <w:pPr>
              <w:rPr>
                <w:color w:val="000000"/>
                <w:sz w:val="24"/>
                <w:szCs w:val="24"/>
              </w:rPr>
            </w:pPr>
            <w:r w:rsidRPr="00DD5562">
              <w:rPr>
                <w:color w:val="000000"/>
                <w:sz w:val="24"/>
                <w:szCs w:val="24"/>
              </w:rPr>
              <w:t>Толщина ладони:</w:t>
            </w:r>
            <w:r w:rsidRPr="00DD5562">
              <w:rPr>
                <w:color w:val="000000"/>
                <w:sz w:val="24"/>
                <w:szCs w:val="24"/>
              </w:rPr>
              <w:tab/>
              <w:t>не превосходит 0.07 мм</w:t>
            </w:r>
          </w:p>
          <w:p w:rsidR="00DD5562" w:rsidRPr="00DD5562" w:rsidRDefault="00DD5562" w:rsidP="00DD5562">
            <w:pPr>
              <w:rPr>
                <w:color w:val="000000"/>
                <w:sz w:val="24"/>
                <w:szCs w:val="24"/>
              </w:rPr>
            </w:pPr>
            <w:r w:rsidRPr="00DD5562">
              <w:rPr>
                <w:color w:val="000000"/>
                <w:sz w:val="24"/>
                <w:szCs w:val="24"/>
              </w:rPr>
              <w:t>Толщина пальцев:</w:t>
            </w:r>
            <w:r w:rsidRPr="00DD5562">
              <w:rPr>
                <w:color w:val="000000"/>
                <w:sz w:val="24"/>
                <w:szCs w:val="24"/>
              </w:rPr>
              <w:tab/>
              <w:t>&gt;= 0.09 мм</w:t>
            </w:r>
          </w:p>
          <w:p w:rsidR="00DD5562" w:rsidRPr="00DD5562" w:rsidRDefault="00DD5562" w:rsidP="00DD5562">
            <w:pPr>
              <w:rPr>
                <w:color w:val="000000"/>
                <w:sz w:val="24"/>
                <w:szCs w:val="24"/>
              </w:rPr>
            </w:pPr>
            <w:r w:rsidRPr="00DD5562">
              <w:rPr>
                <w:color w:val="000000"/>
                <w:sz w:val="24"/>
                <w:szCs w:val="24"/>
              </w:rPr>
              <w:t>Форма:</w:t>
            </w:r>
            <w:r w:rsidRPr="00DD5562">
              <w:rPr>
                <w:color w:val="000000"/>
                <w:sz w:val="24"/>
                <w:szCs w:val="24"/>
              </w:rPr>
              <w:tab/>
              <w:t>неанатомическая</w:t>
            </w:r>
          </w:p>
          <w:p w:rsidR="00DD5562" w:rsidRPr="00571FA2" w:rsidRDefault="00DD5562" w:rsidP="00DD5562">
            <w:pPr>
              <w:rPr>
                <w:color w:val="000000"/>
                <w:sz w:val="24"/>
                <w:szCs w:val="24"/>
              </w:rPr>
            </w:pPr>
            <w:r w:rsidRPr="00DD5562">
              <w:rPr>
                <w:color w:val="000000"/>
                <w:sz w:val="24"/>
                <w:szCs w:val="24"/>
              </w:rPr>
              <w:t>Цвет:</w:t>
            </w:r>
            <w:r w:rsidRPr="00DD5562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DD5562">
              <w:rPr>
                <w:color w:val="000000"/>
                <w:sz w:val="24"/>
                <w:szCs w:val="24"/>
              </w:rPr>
              <w:t>голубой</w:t>
            </w:r>
            <w:proofErr w:type="gramStart"/>
            <w:r w:rsidR="00193BFE">
              <w:rPr>
                <w:color w:val="000000"/>
                <w:sz w:val="24"/>
                <w:szCs w:val="24"/>
              </w:rPr>
              <w:t>,р</w:t>
            </w:r>
            <w:proofErr w:type="gramEnd"/>
            <w:r w:rsidR="00193BFE">
              <w:rPr>
                <w:color w:val="000000"/>
                <w:sz w:val="24"/>
                <w:szCs w:val="24"/>
              </w:rPr>
              <w:t>азмер</w:t>
            </w:r>
            <w:proofErr w:type="spellEnd"/>
            <w:r w:rsidR="00193BFE">
              <w:rPr>
                <w:color w:val="000000"/>
                <w:sz w:val="24"/>
                <w:szCs w:val="24"/>
              </w:rPr>
              <w:t xml:space="preserve"> </w:t>
            </w:r>
            <w:r w:rsidR="00571FA2">
              <w:rPr>
                <w:color w:val="000000"/>
                <w:sz w:val="24"/>
                <w:szCs w:val="24"/>
              </w:rPr>
              <w:t>М</w:t>
            </w:r>
          </w:p>
          <w:p w:rsidR="00DD5562" w:rsidRPr="00DD5562" w:rsidRDefault="00DD5562" w:rsidP="00DD5562">
            <w:pPr>
              <w:rPr>
                <w:color w:val="000000"/>
                <w:sz w:val="24"/>
                <w:szCs w:val="24"/>
              </w:rPr>
            </w:pPr>
            <w:r w:rsidRPr="00DD5562">
              <w:rPr>
                <w:color w:val="000000"/>
                <w:sz w:val="24"/>
                <w:szCs w:val="24"/>
              </w:rPr>
              <w:t>Торговая марка:</w:t>
            </w:r>
            <w:r w:rsidRPr="00DD5562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DD5562">
              <w:rPr>
                <w:color w:val="000000"/>
                <w:sz w:val="24"/>
                <w:szCs w:val="24"/>
              </w:rPr>
              <w:t>Benovy</w:t>
            </w:r>
            <w:proofErr w:type="spellEnd"/>
          </w:p>
          <w:p w:rsidR="00536F70" w:rsidRPr="00D46E43" w:rsidRDefault="00DD5562" w:rsidP="00DD5562">
            <w:pPr>
              <w:rPr>
                <w:color w:val="000000"/>
                <w:sz w:val="24"/>
                <w:szCs w:val="24"/>
              </w:rPr>
            </w:pPr>
            <w:r w:rsidRPr="00DD5562">
              <w:rPr>
                <w:color w:val="000000"/>
                <w:sz w:val="24"/>
                <w:szCs w:val="24"/>
              </w:rPr>
              <w:t>Однор</w:t>
            </w:r>
            <w:r w:rsidR="00B07FE1">
              <w:rPr>
                <w:color w:val="000000"/>
                <w:sz w:val="24"/>
                <w:szCs w:val="24"/>
              </w:rPr>
              <w:t xml:space="preserve">азовые перчатки  </w:t>
            </w:r>
            <w:r w:rsidRPr="00DD5562">
              <w:rPr>
                <w:color w:val="000000"/>
                <w:sz w:val="24"/>
                <w:szCs w:val="24"/>
              </w:rPr>
              <w:t xml:space="preserve"> выполнены из нитрила, благодаря чему обеспечивают полное облегание рук с сохранением тактильных ощущений. </w:t>
            </w:r>
            <w:proofErr w:type="spellStart"/>
            <w:r w:rsidRPr="00DD5562">
              <w:rPr>
                <w:color w:val="000000"/>
                <w:sz w:val="24"/>
                <w:szCs w:val="24"/>
              </w:rPr>
              <w:t>Гипоалергенны</w:t>
            </w:r>
            <w:proofErr w:type="spellEnd"/>
            <w:r w:rsidRPr="00DD5562">
              <w:rPr>
                <w:color w:val="000000"/>
                <w:sz w:val="24"/>
                <w:szCs w:val="24"/>
              </w:rPr>
              <w:t>. Рабочая поверхность перчаток имеет выраженную текстуру, которая обеспечивает надежный захват и удержание инструментов в условиях повышенной влажности. Перчатки можно использовать при бытовых работах, обработке продуктов питания, также при косметологических процедурах. Перчатки поставляются в картонной упаковке. Количество в упаковке: 100 пар.</w:t>
            </w:r>
            <w:r w:rsidRPr="00DD5562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36F70" w:rsidRPr="0079325E" w:rsidRDefault="00D46E43" w:rsidP="00F77B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36F70" w:rsidRPr="0079325E" w:rsidRDefault="00D46E43" w:rsidP="00F7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193BFE" w:rsidRPr="0079325E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93BFE" w:rsidRPr="00A025C4" w:rsidRDefault="00193BFE">
            <w:pPr>
              <w:jc w:val="center"/>
              <w:rPr>
                <w:color w:val="000000"/>
                <w:sz w:val="24"/>
                <w:szCs w:val="24"/>
              </w:rPr>
            </w:pPr>
            <w:r w:rsidRPr="00A025C4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93BFE" w:rsidRPr="00193BFE" w:rsidRDefault="00193BFE" w:rsidP="00F77B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Перчатки смотровые нестерильные </w:t>
            </w: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93BFE" w:rsidRPr="00C34015" w:rsidRDefault="00193BFE" w:rsidP="00F77B50">
            <w:pPr>
              <w:jc w:val="center"/>
              <w:rPr>
                <w:color w:val="000000"/>
                <w:sz w:val="24"/>
                <w:szCs w:val="24"/>
              </w:rPr>
            </w:pPr>
            <w:r w:rsidRPr="00D46E43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 xml:space="preserve">Перчатки диагностические для проведения медицинских исследований, диагностических и терапевтических процедур. Размер  </w:t>
            </w:r>
            <w:r w:rsidRPr="00D46E43">
              <w:rPr>
                <w:rFonts w:ascii="Century" w:hAnsi="Century" w:cs="Calibri"/>
                <w:color w:val="000000"/>
                <w:sz w:val="24"/>
                <w:szCs w:val="24"/>
                <w:lang w:val="en-US" w:eastAsia="ru-RU"/>
              </w:rPr>
              <w:t>S</w:t>
            </w:r>
            <w:r w:rsidRPr="00D46E43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 xml:space="preserve"> Материал изготовления –  латекс без опудривания. Универсальной формы, длиной не менее 240 мм для надежной защиты предплечья, манжета с валиком. Текстурированные только на пальцах. Толщина текстурированных участков перчатки в диапазоне от 0,11 мм до 0,15 мм. Толщина гладких участков перчатки в диапазоне от 0,08 мм до 0,11 мм для обеспечения механической прочности. Наружная поверхность должна быть с синтетическим покрытием для контролируемого захвата инструментов и отсутствия слипания перчаток при работе с лейкопластырем и адгезивными повязками. Удлинение при разрыве до ускоренного старения не менее 600%. Удлинение при разрыве после ускоренного старения не менее 500%. для обеспечения целостности при надевании и проведения длительных манипуляций. Проницаемость к гидроксиду натрия 40 % - более 480 минут, проницаемость к серной кислоте 50% - более 480 мин, к 1,5% метанолу в воде более 480 мин, к 5% бромистому </w:t>
            </w:r>
            <w:proofErr w:type="spellStart"/>
            <w:r w:rsidRPr="00D46E43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>этидию</w:t>
            </w:r>
            <w:proofErr w:type="spellEnd"/>
            <w:r w:rsidRPr="00D46E43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 xml:space="preserve"> - более 480 мин, к 36% формальдегиду - не менее 60 мин, к 50% </w:t>
            </w:r>
            <w:proofErr w:type="spellStart"/>
            <w:r w:rsidRPr="00D46E43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>глютеральдегиду</w:t>
            </w:r>
            <w:proofErr w:type="spellEnd"/>
            <w:r w:rsidRPr="00D46E43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 xml:space="preserve"> более 480 мин, к 0,1 фенолу более 480 мин, к 13% гипохлориту натрия более 480 мин (указано на упаковке). Медицинское изделие: класс потенциального риска применения не ниже </w:t>
            </w:r>
            <w:proofErr w:type="spellStart"/>
            <w:r w:rsidRPr="00D46E43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>IIa</w:t>
            </w:r>
            <w:proofErr w:type="spellEnd"/>
            <w:r w:rsidRPr="00D46E43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>.   Или эквивалент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93BFE" w:rsidRPr="0079325E" w:rsidRDefault="00193BFE" w:rsidP="00F772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93BFE" w:rsidRPr="0079325E" w:rsidRDefault="00193BFE" w:rsidP="00F7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193BFE" w:rsidRPr="0079325E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93BFE" w:rsidRPr="00A025C4" w:rsidRDefault="00193BFE">
            <w:pPr>
              <w:jc w:val="center"/>
              <w:rPr>
                <w:color w:val="000000"/>
                <w:sz w:val="24"/>
                <w:szCs w:val="24"/>
              </w:rPr>
            </w:pPr>
            <w:r w:rsidRPr="00A025C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93BFE" w:rsidRPr="00193BFE" w:rsidRDefault="00193BFE" w:rsidP="00F7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смотровые нестерильные </w:t>
            </w: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93BFE" w:rsidRPr="00C34015" w:rsidRDefault="00193BFE" w:rsidP="00F77B50">
            <w:pPr>
              <w:jc w:val="center"/>
              <w:rPr>
                <w:color w:val="000000"/>
                <w:sz w:val="24"/>
                <w:szCs w:val="24"/>
              </w:rPr>
            </w:pPr>
            <w:r w:rsidRPr="00D46E43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 xml:space="preserve">Перчатки диагностические для проведения медицинских исследований, диагностических и терапевтических процедур. Размер  </w:t>
            </w:r>
            <w:r w:rsidRPr="00D46E43">
              <w:rPr>
                <w:rFonts w:ascii="Century" w:hAnsi="Century" w:cs="Calibri"/>
                <w:color w:val="000000"/>
                <w:sz w:val="24"/>
                <w:szCs w:val="24"/>
                <w:lang w:val="en-US" w:eastAsia="ru-RU"/>
              </w:rPr>
              <w:t>L</w:t>
            </w:r>
            <w:r w:rsidRPr="00D46E43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 xml:space="preserve">. Материал изготовления –  латекс без опудривания. Универсальной формы, длиной не менее 240 мм для надежной защиты предплечья, манжета с валиком. Текстурированные только на пальцах. Толщина текстурированных участков перчатки в диапазоне от 0,11 мм до 0,15 мм. Толщина гладких участков перчатки в диапазоне от 0,08 мм до 0,11 мм для обеспечения механической прочности. Наружная поверхность должна быть с синтетическим </w:t>
            </w:r>
            <w:r w:rsidRPr="00D46E43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покрытием для контролируемого захвата инструментов и отсутствия слипания перчаток при работе с лейкопластырем и адгезивными повязками. Удлинение при разрыве до ускоренного старения не менее 600%. Удлинение при разрыве после ускоренного старения не менее 500%. для обеспечения целостности при надевании и проведения длительных манипуляций. Проницаемость к гидроксиду натрия 40 % - более 480 минут, проницаемость к серной кислоте 50% - более 480 мин, к 1,5% метанолу в воде более 480 мин, к 5% бромистому </w:t>
            </w:r>
            <w:proofErr w:type="spellStart"/>
            <w:r w:rsidRPr="00D46E43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>этидию</w:t>
            </w:r>
            <w:proofErr w:type="spellEnd"/>
            <w:r w:rsidRPr="00D46E43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 xml:space="preserve"> - более 480 мин, к 36% формальдегиду - не менее 60 мин, к 50% </w:t>
            </w:r>
            <w:proofErr w:type="spellStart"/>
            <w:r w:rsidRPr="00D46E43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>глютеральдегиду</w:t>
            </w:r>
            <w:proofErr w:type="spellEnd"/>
            <w:r w:rsidRPr="00D46E43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 xml:space="preserve"> более 480 мин, к 0,1 фенолу более 480 мин, к 13% гипохлориту натрия более 480 мин (указано на упаковке). Медицинское изделие: класс потенциального риска применения не ниже </w:t>
            </w:r>
            <w:proofErr w:type="spellStart"/>
            <w:r w:rsidRPr="00D46E43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>IIa</w:t>
            </w:r>
            <w:proofErr w:type="spellEnd"/>
            <w:r w:rsidRPr="00D46E43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>.   Или эквивалент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93BFE" w:rsidRPr="0079325E" w:rsidRDefault="00193BFE" w:rsidP="00F772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Пар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93BFE" w:rsidRPr="0079325E" w:rsidRDefault="00193BFE" w:rsidP="00F7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C92DEF" w:rsidRPr="0079325E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92DEF" w:rsidRPr="00A025C4" w:rsidRDefault="00AB69AD">
            <w:pPr>
              <w:jc w:val="center"/>
              <w:rPr>
                <w:color w:val="000000"/>
                <w:sz w:val="24"/>
                <w:szCs w:val="24"/>
              </w:rPr>
            </w:pPr>
            <w:r w:rsidRPr="00A025C4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92DEF" w:rsidRDefault="00AB69AD" w:rsidP="00F7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для медицинских отходов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B69AD" w:rsidRPr="00AB69AD" w:rsidRDefault="00AB69AD" w:rsidP="00AB69AD">
            <w:pPr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</w:pPr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>Вес:</w:t>
            </w:r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ab/>
              <w:t>0.52-0.54 кг</w:t>
            </w:r>
          </w:p>
          <w:p w:rsidR="00AB69AD" w:rsidRPr="00AB69AD" w:rsidRDefault="00AB69AD" w:rsidP="00AB69AD">
            <w:pPr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</w:pPr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>Длина:</w:t>
            </w:r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ab/>
              <w:t>539.0-561.0 мм</w:t>
            </w:r>
          </w:p>
          <w:p w:rsidR="00AB69AD" w:rsidRPr="00AB69AD" w:rsidRDefault="00AB69AD" w:rsidP="00AB69AD">
            <w:pPr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</w:pPr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>Количество в упаковке:</w:t>
            </w:r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ab/>
              <w:t>98-102 шт.</w:t>
            </w:r>
          </w:p>
          <w:p w:rsidR="00AB69AD" w:rsidRPr="00AB69AD" w:rsidRDefault="00AB69AD" w:rsidP="00AB69AD">
            <w:pPr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</w:pPr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>Количество упаковок в коробе:</w:t>
            </w:r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ab/>
              <w:t xml:space="preserve">25-26 </w:t>
            </w:r>
            <w:proofErr w:type="spellStart"/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>.</w:t>
            </w:r>
          </w:p>
          <w:p w:rsidR="00AB69AD" w:rsidRPr="00AB69AD" w:rsidRDefault="00AB69AD" w:rsidP="00AB69AD">
            <w:pPr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</w:pPr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>Максимальная нагрузка по весу:</w:t>
            </w:r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ab/>
              <w:t>6 кг</w:t>
            </w:r>
          </w:p>
          <w:p w:rsidR="00AB69AD" w:rsidRPr="00AB69AD" w:rsidRDefault="00AB69AD" w:rsidP="00AB69AD">
            <w:pPr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</w:pPr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>Материал:</w:t>
            </w:r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ab/>
              <w:t>полиэтилен низкого давления (ПНД)</w:t>
            </w:r>
          </w:p>
          <w:p w:rsidR="00AB69AD" w:rsidRPr="00AB69AD" w:rsidRDefault="00AB69AD" w:rsidP="00AB69AD">
            <w:pPr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</w:pPr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>Страна происхождения:</w:t>
            </w:r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ab/>
              <w:t>Россия</w:t>
            </w:r>
          </w:p>
          <w:p w:rsidR="00AB69AD" w:rsidRPr="00AB69AD" w:rsidRDefault="00AB69AD" w:rsidP="00AB69AD">
            <w:pPr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</w:pPr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>Тип:</w:t>
            </w:r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ab/>
              <w:t>пакет-майка</w:t>
            </w:r>
          </w:p>
          <w:p w:rsidR="00AB69AD" w:rsidRPr="00AB69AD" w:rsidRDefault="00AB69AD" w:rsidP="00AB69AD">
            <w:pPr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</w:pPr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>Тип упаковки:</w:t>
            </w:r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ab/>
              <w:t>пачка</w:t>
            </w:r>
          </w:p>
          <w:p w:rsidR="00AB69AD" w:rsidRPr="00AB69AD" w:rsidRDefault="00AB69AD" w:rsidP="00AB69AD">
            <w:pPr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</w:pPr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>Толщина материала:</w:t>
            </w:r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ab/>
              <w:t>&lt;= 14.7 мкм</w:t>
            </w:r>
          </w:p>
          <w:p w:rsidR="00AB69AD" w:rsidRPr="00AB69AD" w:rsidRDefault="00AB69AD" w:rsidP="00AB69AD">
            <w:pPr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</w:pPr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>Цвет:</w:t>
            </w:r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ab/>
              <w:t>в ассортименте</w:t>
            </w:r>
          </w:p>
          <w:p w:rsidR="00AB69AD" w:rsidRPr="00AB69AD" w:rsidRDefault="00AB69AD" w:rsidP="00AB69AD">
            <w:pPr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</w:pPr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>Ширина:</w:t>
            </w:r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ab/>
              <w:t>294.0-306.0 мм</w:t>
            </w:r>
          </w:p>
          <w:p w:rsidR="00AB69AD" w:rsidRPr="00AB69AD" w:rsidRDefault="00AB69AD" w:rsidP="00AB69AD">
            <w:pPr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</w:pPr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>Ширина бокового фальца:</w:t>
            </w:r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ab/>
              <w:t>176.4-183.6 мм</w:t>
            </w:r>
          </w:p>
          <w:p w:rsidR="00AB69AD" w:rsidRPr="00AB69AD" w:rsidRDefault="00AB69AD" w:rsidP="00AB69AD">
            <w:pPr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</w:pPr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>Торговая марка:</w:t>
            </w:r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ab/>
              <w:t>Знак качества</w:t>
            </w:r>
          </w:p>
          <w:p w:rsidR="00C92DEF" w:rsidRPr="00D46E43" w:rsidRDefault="00AB69AD" w:rsidP="00AB69AD">
            <w:pPr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</w:pPr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>Полиэтиленовые пакеты-майки ПНД изготовлены из полиэтилена низкого давления. Длина с учетом ручек - 55 см, ширина - 30 см, ширина бокового фальца - 18 см (по 9 см с каждой стороны). Выдерживают нагрузку до 6 кг. В упаковке 100 штук.&lt;</w:t>
            </w:r>
            <w:proofErr w:type="spellStart"/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>br</w:t>
            </w:r>
            <w:proofErr w:type="spellEnd"/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 xml:space="preserve"> /&gt;</w:t>
            </w:r>
            <w:r w:rsidRPr="00AB69AD"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92DEF" w:rsidRDefault="00AB69AD" w:rsidP="00F772B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92DEF" w:rsidRDefault="00AB69AD" w:rsidP="00F7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C92DEF" w:rsidRPr="0079325E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92DEF" w:rsidRPr="00A025C4" w:rsidRDefault="00C92DEF">
            <w:pPr>
              <w:jc w:val="center"/>
              <w:rPr>
                <w:color w:val="000000"/>
                <w:sz w:val="24"/>
                <w:szCs w:val="24"/>
              </w:rPr>
            </w:pPr>
            <w:r w:rsidRPr="00A025C4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92DEF" w:rsidRDefault="00166106" w:rsidP="00F7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Электрод ЭКГ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92DEF" w:rsidRPr="00397E52" w:rsidRDefault="00EF5AA2" w:rsidP="00397E52">
            <w:pPr>
              <w:jc w:val="center"/>
              <w:rPr>
                <w:rFonts w:ascii="Century" w:hAnsi="Century" w:cs="Calibri"/>
                <w:color w:val="000000"/>
                <w:sz w:val="24"/>
                <w:szCs w:val="24"/>
                <w:lang w:eastAsia="ru-RU"/>
              </w:rPr>
            </w:pPr>
            <w:r w:rsidRPr="00C34015">
              <w:rPr>
                <w:color w:val="000000"/>
                <w:sz w:val="24"/>
                <w:szCs w:val="24"/>
                <w:shd w:val="clear" w:color="auto" w:fill="FFFFFF"/>
              </w:rPr>
              <w:t xml:space="preserve">Одноразовый электрод, размер - 48х34мм, материал электрода - FOAM (непроницаемый для жидкости вспененный полиуретан (пенопласт на полипропиленовой (полиуретановой) основе), с особо прочным клеем для кратковременного и долговременного наблюдения, </w:t>
            </w:r>
            <w:proofErr w:type="spellStart"/>
            <w:r w:rsidRPr="00C34015">
              <w:rPr>
                <w:color w:val="000000"/>
                <w:sz w:val="24"/>
                <w:szCs w:val="24"/>
                <w:shd w:val="clear" w:color="auto" w:fill="FFFFFF"/>
              </w:rPr>
              <w:t>холтеровского</w:t>
            </w:r>
            <w:proofErr w:type="spellEnd"/>
            <w:r w:rsidRPr="00C3401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4015">
              <w:rPr>
                <w:color w:val="000000"/>
                <w:sz w:val="24"/>
                <w:szCs w:val="24"/>
                <w:shd w:val="clear" w:color="auto" w:fill="FFFFFF"/>
              </w:rPr>
              <w:t>мониторирования</w:t>
            </w:r>
            <w:proofErr w:type="spellEnd"/>
            <w:r w:rsidRPr="00C34015">
              <w:rPr>
                <w:color w:val="000000"/>
                <w:sz w:val="24"/>
                <w:szCs w:val="24"/>
                <w:shd w:val="clear" w:color="auto" w:fill="FFFFFF"/>
              </w:rPr>
              <w:t xml:space="preserve"> и исследований в состоянии покоя).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92DEF" w:rsidRDefault="00AB69AD" w:rsidP="00F772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</w:t>
            </w:r>
            <w:r w:rsidR="0016610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92DEF" w:rsidRDefault="00166106" w:rsidP="00F7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1930FD" w:rsidRPr="0079325E" w:rsidTr="00AE2499">
        <w:trPr>
          <w:trHeight w:val="1545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930FD" w:rsidRPr="00A025C4" w:rsidRDefault="001930FD">
            <w:pPr>
              <w:jc w:val="center"/>
              <w:rPr>
                <w:color w:val="000000"/>
                <w:sz w:val="24"/>
                <w:szCs w:val="24"/>
              </w:rPr>
            </w:pPr>
            <w:r w:rsidRPr="00A025C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50554" w:rsidRDefault="00450554" w:rsidP="00450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Полотенце </w:t>
            </w:r>
          </w:p>
          <w:p w:rsidR="00450554" w:rsidRDefault="00450554" w:rsidP="00450554">
            <w:pPr>
              <w:jc w:val="center"/>
              <w:rPr>
                <w:sz w:val="24"/>
                <w:szCs w:val="24"/>
              </w:rPr>
            </w:pPr>
          </w:p>
          <w:p w:rsidR="001930FD" w:rsidRDefault="00450554" w:rsidP="00450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СПАНЛЕЙС 45*90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930FD" w:rsidRPr="00397E52" w:rsidRDefault="00450554" w:rsidP="001733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450554">
              <w:rPr>
                <w:color w:val="000000"/>
                <w:sz w:val="24"/>
                <w:szCs w:val="24"/>
                <w:lang w:eastAsia="ru-RU"/>
              </w:rPr>
              <w:t xml:space="preserve">Одноразовые полотенца стандарт  из </w:t>
            </w:r>
            <w:proofErr w:type="spellStart"/>
            <w:r w:rsidRPr="00450554">
              <w:rPr>
                <w:color w:val="000000"/>
                <w:sz w:val="24"/>
                <w:szCs w:val="24"/>
                <w:lang w:eastAsia="ru-RU"/>
              </w:rPr>
              <w:t>спанлейса</w:t>
            </w:r>
            <w:proofErr w:type="spellEnd"/>
            <w:r w:rsidRPr="00450554">
              <w:rPr>
                <w:color w:val="000000"/>
                <w:sz w:val="24"/>
                <w:szCs w:val="24"/>
                <w:lang w:eastAsia="ru-RU"/>
              </w:rPr>
              <w:t xml:space="preserve"> плотностью 40 г/м2.В упаковке 50 штук</w:t>
            </w:r>
            <w:r w:rsidRPr="00450554">
              <w:rPr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930FD" w:rsidRDefault="00450554" w:rsidP="00450554">
            <w:pPr>
              <w:jc w:val="center"/>
              <w:rPr>
                <w:color w:val="000000"/>
                <w:sz w:val="24"/>
                <w:szCs w:val="24"/>
              </w:rPr>
            </w:pPr>
            <w:r w:rsidRPr="00450554">
              <w:rPr>
                <w:color w:val="000000"/>
                <w:sz w:val="24"/>
                <w:szCs w:val="24"/>
                <w:lang w:eastAsia="ru-RU"/>
              </w:rPr>
              <w:t>Упаковка</w:t>
            </w:r>
            <w:r w:rsidRPr="00450554">
              <w:rPr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930FD" w:rsidRDefault="00450554" w:rsidP="00F772B9">
            <w:pPr>
              <w:jc w:val="center"/>
              <w:rPr>
                <w:sz w:val="24"/>
                <w:szCs w:val="24"/>
              </w:rPr>
            </w:pPr>
            <w:r w:rsidRPr="00450554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930FD" w:rsidRPr="0079325E" w:rsidTr="00AE2499">
        <w:trPr>
          <w:trHeight w:val="1540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930FD" w:rsidRPr="00A025C4" w:rsidRDefault="001930FD">
            <w:pPr>
              <w:jc w:val="center"/>
              <w:rPr>
                <w:color w:val="000000"/>
                <w:sz w:val="24"/>
                <w:szCs w:val="24"/>
              </w:rPr>
            </w:pPr>
            <w:r w:rsidRPr="00A025C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930FD" w:rsidRDefault="001C0FE3" w:rsidP="00F7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Лейкопластырь 5*500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930FD" w:rsidRPr="009607D5" w:rsidRDefault="009607D5" w:rsidP="00397E52">
            <w:pPr>
              <w:rPr>
                <w:color w:val="000000"/>
                <w:sz w:val="24"/>
                <w:szCs w:val="24"/>
                <w:lang w:eastAsia="ru-RU"/>
              </w:rPr>
            </w:pPr>
            <w:r w:rsidRPr="009607D5">
              <w:rPr>
                <w:sz w:val="24"/>
                <w:szCs w:val="24"/>
              </w:rPr>
              <w:t xml:space="preserve">Лейкопластырь на </w:t>
            </w:r>
            <w:proofErr w:type="gramStart"/>
            <w:r w:rsidRPr="009607D5">
              <w:rPr>
                <w:sz w:val="24"/>
                <w:szCs w:val="24"/>
              </w:rPr>
              <w:t>тканевой</w:t>
            </w:r>
            <w:proofErr w:type="gramEnd"/>
            <w:r w:rsidRPr="009607D5">
              <w:rPr>
                <w:sz w:val="24"/>
                <w:szCs w:val="24"/>
              </w:rPr>
              <w:t xml:space="preserve"> </w:t>
            </w:r>
            <w:proofErr w:type="spellStart"/>
            <w:r w:rsidRPr="009607D5">
              <w:rPr>
                <w:sz w:val="24"/>
                <w:szCs w:val="24"/>
              </w:rPr>
              <w:t>остнове</w:t>
            </w:r>
            <w:proofErr w:type="spellEnd"/>
            <w:r w:rsidRPr="009607D5">
              <w:rPr>
                <w:sz w:val="24"/>
                <w:szCs w:val="24"/>
              </w:rPr>
              <w:t xml:space="preserve"> </w:t>
            </w:r>
            <w:proofErr w:type="spellStart"/>
            <w:r w:rsidRPr="009607D5">
              <w:rPr>
                <w:sz w:val="24"/>
                <w:szCs w:val="24"/>
              </w:rPr>
              <w:t>гипоаллергенный</w:t>
            </w:r>
            <w:proofErr w:type="spellEnd"/>
            <w:r w:rsidRPr="009607D5">
              <w:rPr>
                <w:sz w:val="24"/>
                <w:szCs w:val="24"/>
              </w:rPr>
              <w:t xml:space="preserve"> . 100% хлопковая ткань. Степень адгезии высокая.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930FD" w:rsidRDefault="001C0FE3" w:rsidP="00F772B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930FD" w:rsidRDefault="001C0FE3" w:rsidP="00F7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30FD" w:rsidRPr="0079325E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930FD" w:rsidRPr="00A025C4" w:rsidRDefault="001930FD">
            <w:pPr>
              <w:jc w:val="center"/>
              <w:rPr>
                <w:color w:val="000000"/>
                <w:sz w:val="24"/>
                <w:szCs w:val="24"/>
              </w:rPr>
            </w:pPr>
            <w:r w:rsidRPr="00A025C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930FD" w:rsidRDefault="00173313" w:rsidP="00F7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 пакеты ПКС 90*230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73313" w:rsidRPr="00173313" w:rsidRDefault="00173313" w:rsidP="001733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color w:val="000000"/>
                <w:sz w:val="24"/>
                <w:szCs w:val="24"/>
                <w:lang w:eastAsia="ru-RU"/>
              </w:rPr>
              <w:t>Плотность бумаги (стерилизация):</w:t>
            </w:r>
          </w:p>
          <w:p w:rsidR="00173313" w:rsidRPr="00173313" w:rsidRDefault="00173313" w:rsidP="001733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color w:val="000000"/>
                <w:sz w:val="24"/>
                <w:szCs w:val="24"/>
                <w:lang w:eastAsia="ru-RU"/>
              </w:rPr>
              <w:t>Сохранение стерильности:</w:t>
            </w:r>
          </w:p>
          <w:p w:rsidR="00173313" w:rsidRPr="00173313" w:rsidRDefault="00173313" w:rsidP="001733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color w:val="000000"/>
                <w:sz w:val="24"/>
                <w:szCs w:val="24"/>
                <w:lang w:eastAsia="ru-RU"/>
              </w:rPr>
              <w:t>Пакеты комбинированные самоклеящиеся для стерилизации &amp;</w:t>
            </w:r>
            <w:proofErr w:type="spellStart"/>
            <w:r w:rsidRPr="00173313">
              <w:rPr>
                <w:color w:val="000000"/>
                <w:sz w:val="24"/>
                <w:szCs w:val="24"/>
                <w:lang w:eastAsia="ru-RU"/>
              </w:rPr>
              <w:t>apos;СтериТ</w:t>
            </w:r>
            <w:proofErr w:type="gramStart"/>
            <w:r w:rsidRPr="00173313">
              <w:rPr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  <w:r w:rsidRPr="00173313">
              <w:rPr>
                <w:color w:val="000000"/>
                <w:sz w:val="24"/>
                <w:szCs w:val="24"/>
                <w:lang w:eastAsia="ru-RU"/>
              </w:rPr>
              <w:t>&amp;apos</w:t>
            </w:r>
            <w:proofErr w:type="spellEnd"/>
            <w:r w:rsidRPr="00173313">
              <w:rPr>
                <w:color w:val="000000"/>
                <w:sz w:val="24"/>
                <w:szCs w:val="24"/>
                <w:lang w:eastAsia="ru-RU"/>
              </w:rPr>
              <w:t>; производства НПФ &amp;</w:t>
            </w:r>
            <w:proofErr w:type="spellStart"/>
            <w:r w:rsidRPr="00173313">
              <w:rPr>
                <w:color w:val="000000"/>
                <w:sz w:val="24"/>
                <w:szCs w:val="24"/>
                <w:lang w:eastAsia="ru-RU"/>
              </w:rPr>
              <w:t>apos;ВИНАР&amp;apos</w:t>
            </w:r>
            <w:proofErr w:type="spellEnd"/>
            <w:r w:rsidRPr="00173313">
              <w:rPr>
                <w:color w:val="000000"/>
                <w:sz w:val="24"/>
                <w:szCs w:val="24"/>
                <w:lang w:eastAsia="ru-RU"/>
              </w:rPr>
              <w:t>;. Предназначены для упаковывания стерилизуемых медицинских изделий с целью сохранения их стерильности при транспортировании и хранении их до использования по назначению. Допускается стерилизация паровым, газовым (</w:t>
            </w:r>
            <w:proofErr w:type="spellStart"/>
            <w:r w:rsidRPr="00173313">
              <w:rPr>
                <w:color w:val="000000"/>
                <w:sz w:val="24"/>
                <w:szCs w:val="24"/>
                <w:lang w:eastAsia="ru-RU"/>
              </w:rPr>
              <w:t>этиленоксид</w:t>
            </w:r>
            <w:proofErr w:type="spellEnd"/>
            <w:r w:rsidRPr="00173313">
              <w:rPr>
                <w:color w:val="000000"/>
                <w:sz w:val="24"/>
                <w:szCs w:val="24"/>
                <w:lang w:eastAsia="ru-RU"/>
              </w:rPr>
              <w:t xml:space="preserve">, формальдегид) и радиационным способом. Пакеты относятся к медицинским изделиям не выше класса 1 потенциального риска применения по ГОСТ Р 51609. Имеют три индикатора стерилизации 1 класса (ГОСТ Р ИСО 11140-1-2009). Изготовлены из не рвущейся и безосколочной пленки - прозрачная сторона комплексного соединения и специальной медицинской влагопрочной бумаги - не прозрачная сторона. Прозрачная сторона голубого цвета из многослойной </w:t>
            </w:r>
            <w:proofErr w:type="spellStart"/>
            <w:r w:rsidRPr="00173313">
              <w:rPr>
                <w:color w:val="000000"/>
                <w:sz w:val="24"/>
                <w:szCs w:val="24"/>
                <w:lang w:eastAsia="ru-RU"/>
              </w:rPr>
              <w:t>полиэтилентерефталаной</w:t>
            </w:r>
            <w:proofErr w:type="spellEnd"/>
            <w:r w:rsidRPr="00173313">
              <w:rPr>
                <w:color w:val="000000"/>
                <w:sz w:val="24"/>
                <w:szCs w:val="24"/>
                <w:lang w:eastAsia="ru-RU"/>
              </w:rPr>
              <w:t xml:space="preserve"> пленки голубого цвета толщиной 54 мкм, печатный текст по типу &amp;</w:t>
            </w:r>
            <w:proofErr w:type="spellStart"/>
            <w:r w:rsidRPr="00173313">
              <w:rPr>
                <w:color w:val="000000"/>
                <w:sz w:val="24"/>
                <w:szCs w:val="24"/>
                <w:lang w:eastAsia="ru-RU"/>
              </w:rPr>
              <w:t>apos;целло-эмаль&amp;apos</w:t>
            </w:r>
            <w:proofErr w:type="spellEnd"/>
            <w:r w:rsidRPr="00173313">
              <w:rPr>
                <w:color w:val="000000"/>
                <w:sz w:val="24"/>
                <w:szCs w:val="24"/>
                <w:lang w:eastAsia="ru-RU"/>
              </w:rPr>
              <w:t xml:space="preserve">;. Не прозрачная сторона изготовлена из водоотталкивающей медицинской бумаги, проницаемой для соответствующих стерилизующих средств и не проницаемой для микроорганизмов. </w:t>
            </w:r>
            <w:proofErr w:type="spellStart"/>
            <w:r w:rsidRPr="00173313">
              <w:rPr>
                <w:color w:val="000000"/>
                <w:sz w:val="24"/>
                <w:szCs w:val="24"/>
                <w:lang w:eastAsia="ru-RU"/>
              </w:rPr>
              <w:t>Характеристи</w:t>
            </w:r>
            <w:proofErr w:type="spellEnd"/>
          </w:p>
          <w:p w:rsidR="00173313" w:rsidRPr="00173313" w:rsidRDefault="00173313" w:rsidP="00173313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313">
              <w:rPr>
                <w:color w:val="000000"/>
                <w:sz w:val="24"/>
                <w:szCs w:val="24"/>
                <w:lang w:eastAsia="ru-RU"/>
              </w:rPr>
              <w:lastRenderedPageBreak/>
              <w:t>ки</w:t>
            </w:r>
            <w:proofErr w:type="spellEnd"/>
            <w:r w:rsidRPr="00173313">
              <w:rPr>
                <w:color w:val="000000"/>
                <w:sz w:val="24"/>
                <w:szCs w:val="24"/>
                <w:lang w:eastAsia="ru-RU"/>
              </w:rPr>
              <w:t xml:space="preserve"> бумаги: Плотность - 60-70 г/м2; Прочность на растяжение в сухом состоянии в машинном направлении более 4,4 кН/м и в поперечном направлении более 2,2 кН/м; Прочность на растяжение во влажном состоянии в машинном направлении более 0,90 и в поперечном направлении более 0,45 кН/м; Прочность на продавливание в сухом и во влажном состоянии более 230 и 35 кПа соответственно; Размер пор - менее 50 мкм; рН водного экстракта 5-8; Содержание сульфатов не более - 0,25%; Содержание хлоридов не более - 0,05%; Флюоресценция - 0%. Пакеты представляют собой прямоугольный конверт с единым сварным швом по бокам и дну пакета. Сварной шов может быть сплошным, а также состоять из трех сваренных и двух не сваренных полос (ширина 1,5-2 мм). Величина сварного шва составляет не менее 7 мм. На выступающей части обратной стороны пакета (клапане) нанесен липкий слой, защищенный </w:t>
            </w:r>
            <w:proofErr w:type="spellStart"/>
            <w:r w:rsidRPr="00173313">
              <w:rPr>
                <w:color w:val="000000"/>
                <w:sz w:val="24"/>
                <w:szCs w:val="24"/>
                <w:lang w:eastAsia="ru-RU"/>
              </w:rPr>
              <w:t>антиадгезивной</w:t>
            </w:r>
            <w:proofErr w:type="spellEnd"/>
            <w:r w:rsidRPr="00173313">
              <w:rPr>
                <w:color w:val="000000"/>
                <w:sz w:val="24"/>
                <w:szCs w:val="24"/>
                <w:lang w:eastAsia="ru-RU"/>
              </w:rPr>
              <w:t xml:space="preserve"> бумагой, с помощью которого пакеты должны герметично закрываться без использования дополнительного оборудования. Клеевой шов между бумагой</w:t>
            </w:r>
          </w:p>
          <w:p w:rsidR="00173313" w:rsidRPr="00173313" w:rsidRDefault="00173313" w:rsidP="00173313">
            <w:pPr>
              <w:rPr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color w:val="000000"/>
                <w:sz w:val="24"/>
                <w:szCs w:val="24"/>
                <w:lang w:eastAsia="ru-RU"/>
              </w:rPr>
              <w:t xml:space="preserve">и пленкой: - ширина не менее 10 мм, - прочность на разрыв сварного шва в сухом состоянии не менее 0,1 кН/м, - прочность на разрыв сварного шва во влажном состоянии не менее 0,08 кН/м. После проведения процесса стерилизации прочность на разрыв сварного шва в сухом состоянии не менее 0,1 кН/м. На клапане пакетов нанесена клеевая полоса для запечатывания, закрытая </w:t>
            </w:r>
            <w:proofErr w:type="spellStart"/>
            <w:r w:rsidRPr="00173313">
              <w:rPr>
                <w:color w:val="000000"/>
                <w:sz w:val="24"/>
                <w:szCs w:val="24"/>
                <w:lang w:eastAsia="ru-RU"/>
              </w:rPr>
              <w:t>антпадгезивной</w:t>
            </w:r>
            <w:proofErr w:type="spellEnd"/>
            <w:r w:rsidRPr="00173313">
              <w:rPr>
                <w:color w:val="000000"/>
                <w:sz w:val="24"/>
                <w:szCs w:val="24"/>
                <w:lang w:eastAsia="ru-RU"/>
              </w:rPr>
              <w:t xml:space="preserve"> бумагой. Прочность на разрыв клеевого соединения, образованного при запечатывании с помощью липкого слоя на клапане, в сухом состоянии не менее 0,1 кН/м. </w:t>
            </w:r>
            <w:r w:rsidR="00F51EEE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173313">
              <w:rPr>
                <w:color w:val="000000"/>
                <w:sz w:val="24"/>
                <w:szCs w:val="24"/>
                <w:lang w:eastAsia="ru-RU"/>
              </w:rPr>
              <w:t xml:space="preserve"> упаковке 100 штук пакетов. При вскрытии упаковок пленка от бумаги должна отделяться с минимальным </w:t>
            </w:r>
            <w:proofErr w:type="spellStart"/>
            <w:r w:rsidRPr="00173313">
              <w:rPr>
                <w:color w:val="000000"/>
                <w:sz w:val="24"/>
                <w:szCs w:val="24"/>
                <w:lang w:eastAsia="ru-RU"/>
              </w:rPr>
              <w:t>пылеворсовыделением</w:t>
            </w:r>
            <w:proofErr w:type="spellEnd"/>
            <w:r w:rsidRPr="00173313">
              <w:rPr>
                <w:color w:val="000000"/>
                <w:sz w:val="24"/>
                <w:szCs w:val="24"/>
                <w:lang w:eastAsia="ru-RU"/>
              </w:rPr>
              <w:t xml:space="preserve">. Гарантийный срок годности - 5 лет. Срок сохранения стерильности не менее 1 года. Остаточный срок годности 60%. Условия хранения: от + 5 до + 40С, условия транспортирования: от - 20 до + 40С, не допуская попадания на упаковку влаги (дождь, снег, туман и т.д.) Комплект поставки: Пакеты одной разновидности и одного типоразмера. </w:t>
            </w:r>
            <w:proofErr w:type="spellStart"/>
            <w:r w:rsidRPr="00173313">
              <w:rPr>
                <w:color w:val="000000"/>
                <w:sz w:val="24"/>
                <w:szCs w:val="24"/>
                <w:lang w:eastAsia="ru-RU"/>
              </w:rPr>
              <w:t>Инстр</w:t>
            </w:r>
            <w:proofErr w:type="spellEnd"/>
          </w:p>
          <w:p w:rsidR="001930FD" w:rsidRPr="00397E52" w:rsidRDefault="00173313" w:rsidP="00173313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313">
              <w:rPr>
                <w:color w:val="000000"/>
                <w:sz w:val="24"/>
                <w:szCs w:val="24"/>
                <w:lang w:eastAsia="ru-RU"/>
              </w:rPr>
              <w:t>укция</w:t>
            </w:r>
            <w:proofErr w:type="spellEnd"/>
            <w:r w:rsidRPr="00173313">
              <w:rPr>
                <w:color w:val="000000"/>
                <w:sz w:val="24"/>
                <w:szCs w:val="24"/>
                <w:lang w:eastAsia="ru-RU"/>
              </w:rPr>
              <w:t xml:space="preserve"> по применению пакетов комбинированных самоклеящихся для стерилизации. Наличие регистрационного удостоверения.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930FD" w:rsidRDefault="008372C2" w:rsidP="00F772B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930FD" w:rsidRDefault="008372C2" w:rsidP="00F7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930FD" w:rsidRPr="0079325E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930FD" w:rsidRPr="00A025C4" w:rsidRDefault="002E14E2">
            <w:pPr>
              <w:jc w:val="center"/>
              <w:rPr>
                <w:color w:val="000000"/>
                <w:sz w:val="24"/>
                <w:szCs w:val="24"/>
              </w:rPr>
            </w:pPr>
            <w:r w:rsidRPr="00A025C4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930FD" w:rsidRDefault="000721B0" w:rsidP="00F7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 пакеты ПКС 130*270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721B0" w:rsidRPr="00173313" w:rsidRDefault="000721B0" w:rsidP="000721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color w:val="000000"/>
                <w:sz w:val="24"/>
                <w:szCs w:val="24"/>
                <w:lang w:eastAsia="ru-RU"/>
              </w:rPr>
              <w:t>Плотность бумаги (стерилизация):</w:t>
            </w:r>
          </w:p>
          <w:p w:rsidR="000721B0" w:rsidRPr="00173313" w:rsidRDefault="000721B0" w:rsidP="000721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color w:val="000000"/>
                <w:sz w:val="24"/>
                <w:szCs w:val="24"/>
                <w:lang w:eastAsia="ru-RU"/>
              </w:rPr>
              <w:t>Сохранение стерильности:</w:t>
            </w:r>
          </w:p>
          <w:p w:rsidR="000721B0" w:rsidRPr="00173313" w:rsidRDefault="000721B0" w:rsidP="000721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color w:val="000000"/>
                <w:sz w:val="24"/>
                <w:szCs w:val="24"/>
                <w:lang w:eastAsia="ru-RU"/>
              </w:rPr>
              <w:t>Пакеты комбинированные самоклеящиеся для стерилизации &amp;</w:t>
            </w:r>
            <w:proofErr w:type="spellStart"/>
            <w:r w:rsidRPr="00173313">
              <w:rPr>
                <w:color w:val="000000"/>
                <w:sz w:val="24"/>
                <w:szCs w:val="24"/>
                <w:lang w:eastAsia="ru-RU"/>
              </w:rPr>
              <w:t>apos;СтериТ</w:t>
            </w:r>
            <w:proofErr w:type="gramStart"/>
            <w:r w:rsidRPr="00173313">
              <w:rPr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  <w:r w:rsidRPr="00173313">
              <w:rPr>
                <w:color w:val="000000"/>
                <w:sz w:val="24"/>
                <w:szCs w:val="24"/>
                <w:lang w:eastAsia="ru-RU"/>
              </w:rPr>
              <w:t>&amp;apos</w:t>
            </w:r>
            <w:proofErr w:type="spellEnd"/>
            <w:r w:rsidRPr="00173313">
              <w:rPr>
                <w:color w:val="000000"/>
                <w:sz w:val="24"/>
                <w:szCs w:val="24"/>
                <w:lang w:eastAsia="ru-RU"/>
              </w:rPr>
              <w:t>; производства НПФ &amp;</w:t>
            </w:r>
            <w:proofErr w:type="spellStart"/>
            <w:r w:rsidRPr="00173313">
              <w:rPr>
                <w:color w:val="000000"/>
                <w:sz w:val="24"/>
                <w:szCs w:val="24"/>
                <w:lang w:eastAsia="ru-RU"/>
              </w:rPr>
              <w:t>apos;ВИНАР&amp;apos</w:t>
            </w:r>
            <w:proofErr w:type="spellEnd"/>
            <w:r w:rsidRPr="00173313">
              <w:rPr>
                <w:color w:val="000000"/>
                <w:sz w:val="24"/>
                <w:szCs w:val="24"/>
                <w:lang w:eastAsia="ru-RU"/>
              </w:rPr>
              <w:t>;. Предназначены для упаковывания стерилизуемых медицинских изделий с целью сохранения их стерильности при транспортировании и хранении их до использования по назначению. Допускается стерилизация паровым, газовым (</w:t>
            </w:r>
            <w:proofErr w:type="spellStart"/>
            <w:r w:rsidRPr="00173313">
              <w:rPr>
                <w:color w:val="000000"/>
                <w:sz w:val="24"/>
                <w:szCs w:val="24"/>
                <w:lang w:eastAsia="ru-RU"/>
              </w:rPr>
              <w:t>этиленоксид</w:t>
            </w:r>
            <w:proofErr w:type="spellEnd"/>
            <w:r w:rsidRPr="00173313">
              <w:rPr>
                <w:color w:val="000000"/>
                <w:sz w:val="24"/>
                <w:szCs w:val="24"/>
                <w:lang w:eastAsia="ru-RU"/>
              </w:rPr>
              <w:t xml:space="preserve">, формальдегид) и радиационным способом. Пакеты относятся к медицинским изделиям не выше класса 1 потенциального риска применения по ГОСТ Р 51609. Имеют три индикатора стерилизации 1 класса (ГОСТ Р ИСО 11140-1-2009). Изготовлены из не рвущейся и безосколочной пленки - прозрачная сторона комплексного соединения и специальной медицинской влагопрочной бумаги - не прозрачная сторона. Прозрачная сторона голубого цвета из многослойной </w:t>
            </w:r>
            <w:proofErr w:type="spellStart"/>
            <w:r w:rsidRPr="00173313">
              <w:rPr>
                <w:color w:val="000000"/>
                <w:sz w:val="24"/>
                <w:szCs w:val="24"/>
                <w:lang w:eastAsia="ru-RU"/>
              </w:rPr>
              <w:t>полиэтилентерефталаной</w:t>
            </w:r>
            <w:proofErr w:type="spellEnd"/>
            <w:r w:rsidRPr="00173313">
              <w:rPr>
                <w:color w:val="000000"/>
                <w:sz w:val="24"/>
                <w:szCs w:val="24"/>
                <w:lang w:eastAsia="ru-RU"/>
              </w:rPr>
              <w:t xml:space="preserve"> пленки голубого цвета толщиной 54 мкм, печатный текст по типу &amp;</w:t>
            </w:r>
            <w:proofErr w:type="spellStart"/>
            <w:r w:rsidRPr="00173313">
              <w:rPr>
                <w:color w:val="000000"/>
                <w:sz w:val="24"/>
                <w:szCs w:val="24"/>
                <w:lang w:eastAsia="ru-RU"/>
              </w:rPr>
              <w:t>apos;целло-эмаль&amp;apos</w:t>
            </w:r>
            <w:proofErr w:type="spellEnd"/>
            <w:r w:rsidRPr="00173313">
              <w:rPr>
                <w:color w:val="000000"/>
                <w:sz w:val="24"/>
                <w:szCs w:val="24"/>
                <w:lang w:eastAsia="ru-RU"/>
              </w:rPr>
              <w:t xml:space="preserve">;. Не прозрачная сторона изготовлена из водоотталкивающей медицинской бумаги, проницаемой для соответствующих стерилизующих средств и не проницаемой для микроорганизмов. </w:t>
            </w:r>
            <w:proofErr w:type="spellStart"/>
            <w:r w:rsidRPr="00173313">
              <w:rPr>
                <w:color w:val="000000"/>
                <w:sz w:val="24"/>
                <w:szCs w:val="24"/>
                <w:lang w:eastAsia="ru-RU"/>
              </w:rPr>
              <w:t>Характеристи</w:t>
            </w:r>
            <w:proofErr w:type="spellEnd"/>
          </w:p>
          <w:p w:rsidR="000721B0" w:rsidRPr="00173313" w:rsidRDefault="000721B0" w:rsidP="000721B0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313">
              <w:rPr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173313">
              <w:rPr>
                <w:color w:val="000000"/>
                <w:sz w:val="24"/>
                <w:szCs w:val="24"/>
                <w:lang w:eastAsia="ru-RU"/>
              </w:rPr>
              <w:t xml:space="preserve"> бумаги: Плотность - 60-70 г/м2; Прочность на растяжение в сухом состоянии в машинном направлении более 4,4 кН/м и в поперечном направлении более 2,2 кН/м; Прочность на растяжение во влажном состоянии в машинном направлении более 0,90 и в поперечном направлении более 0,45 кН/м; Прочность на продавливание в сухом и во влажном состоянии более 230 и 35 кПа соответственно; Размер пор - менее 50 мкм; рН водного экстракта 5-8; Содержание сульфатов не более - 0,25%; Содержание хлоридов не более - 0,05%; Флюоресценция - 0%. Пакеты представляют собой прямоугольный конверт с единым сварным швом по бокам и дну пакета. Сварной шов может быть сплошным, а также состоять из трех сваренных и двух не сваренных полос (ширина 1,5-2 мм). Величина сварного шва составляет не менее 7 мм. На выступающей части обратной стороны пакета (клапане) нанесен липкий слой, защищенный </w:t>
            </w:r>
            <w:proofErr w:type="spellStart"/>
            <w:r w:rsidRPr="00173313">
              <w:rPr>
                <w:color w:val="000000"/>
                <w:sz w:val="24"/>
                <w:szCs w:val="24"/>
                <w:lang w:eastAsia="ru-RU"/>
              </w:rPr>
              <w:t>антиадгезивной</w:t>
            </w:r>
            <w:proofErr w:type="spellEnd"/>
            <w:r w:rsidRPr="00173313">
              <w:rPr>
                <w:color w:val="000000"/>
                <w:sz w:val="24"/>
                <w:szCs w:val="24"/>
                <w:lang w:eastAsia="ru-RU"/>
              </w:rPr>
              <w:t xml:space="preserve"> бумагой, с помощью которого пакеты должны герметично закрываться без использования дополнительного оборудования. Клеевой шов между бумагой</w:t>
            </w:r>
          </w:p>
          <w:p w:rsidR="000721B0" w:rsidRPr="00173313" w:rsidRDefault="000721B0" w:rsidP="000721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173313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и пленкой: - ширина не менее 10 мм, - прочность на разрыв сварного шва в сухом состоянии не менее 0,1 кН/м, - прочность на разрыв сварного шва во влажном состоянии не менее 0,08 кН/м. После проведения процесса стерилизации прочность на разрыв сварного шва в сухом состоянии не менее 0,1 кН/м. На клапане пакетов нанесена клеевая полоса для запечатывания, закрытая </w:t>
            </w:r>
            <w:proofErr w:type="spellStart"/>
            <w:r w:rsidRPr="00173313">
              <w:rPr>
                <w:color w:val="000000"/>
                <w:sz w:val="24"/>
                <w:szCs w:val="24"/>
                <w:lang w:eastAsia="ru-RU"/>
              </w:rPr>
              <w:t>антпадгезивной</w:t>
            </w:r>
            <w:proofErr w:type="spellEnd"/>
            <w:r w:rsidRPr="00173313">
              <w:rPr>
                <w:color w:val="000000"/>
                <w:sz w:val="24"/>
                <w:szCs w:val="24"/>
                <w:lang w:eastAsia="ru-RU"/>
              </w:rPr>
              <w:t xml:space="preserve"> бумагой. Прочность на разрыв клеевого соединения, образованного при запечатывании с помощью липкого слоя на клапане, в сухом состоянии не менее 0,1 кН/м. в упаковке 100 штук пакетов. При вскрытии упаковок пленка от бумаги должна отделяться с минимальным </w:t>
            </w:r>
            <w:proofErr w:type="spellStart"/>
            <w:r w:rsidRPr="00173313">
              <w:rPr>
                <w:color w:val="000000"/>
                <w:sz w:val="24"/>
                <w:szCs w:val="24"/>
                <w:lang w:eastAsia="ru-RU"/>
              </w:rPr>
              <w:t>пылеворсовыделением</w:t>
            </w:r>
            <w:proofErr w:type="spellEnd"/>
            <w:r w:rsidRPr="00173313">
              <w:rPr>
                <w:color w:val="000000"/>
                <w:sz w:val="24"/>
                <w:szCs w:val="24"/>
                <w:lang w:eastAsia="ru-RU"/>
              </w:rPr>
              <w:t xml:space="preserve">. Гарантийный срок годности - 5 лет. Срок сохранения стерильности не менее 1 года. Остаточный срок годности 60%. Условия хранения: от + 5 до + 40С, условия транспортирования: от - 20 до + 40С, не допуская попадания на упаковку влаги (дождь, снег, туман и т.д.) Комплект поставки: Пакеты одной разновидности и одного типоразмера. </w:t>
            </w:r>
            <w:proofErr w:type="spellStart"/>
            <w:r w:rsidRPr="00173313">
              <w:rPr>
                <w:color w:val="000000"/>
                <w:sz w:val="24"/>
                <w:szCs w:val="24"/>
                <w:lang w:eastAsia="ru-RU"/>
              </w:rPr>
              <w:t>Инстр</w:t>
            </w:r>
            <w:proofErr w:type="spellEnd"/>
          </w:p>
          <w:p w:rsidR="001930FD" w:rsidRPr="00397E52" w:rsidRDefault="000721B0" w:rsidP="000721B0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313">
              <w:rPr>
                <w:color w:val="000000"/>
                <w:sz w:val="24"/>
                <w:szCs w:val="24"/>
                <w:lang w:eastAsia="ru-RU"/>
              </w:rPr>
              <w:t>укция</w:t>
            </w:r>
            <w:proofErr w:type="spellEnd"/>
            <w:r w:rsidRPr="00173313">
              <w:rPr>
                <w:color w:val="000000"/>
                <w:sz w:val="24"/>
                <w:szCs w:val="24"/>
                <w:lang w:eastAsia="ru-RU"/>
              </w:rPr>
              <w:t xml:space="preserve"> по применению пакетов комбинированных самоклеящихся для стерилизации. Наличие регистрационного удостоверения.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930FD" w:rsidRDefault="008372C2" w:rsidP="00F772B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930FD" w:rsidRDefault="008372C2" w:rsidP="00F7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E14E2" w:rsidRPr="0079325E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E14E2" w:rsidRPr="00A025C4" w:rsidRDefault="002E14E2">
            <w:pPr>
              <w:jc w:val="center"/>
              <w:rPr>
                <w:color w:val="000000"/>
                <w:sz w:val="24"/>
                <w:szCs w:val="24"/>
              </w:rPr>
            </w:pPr>
            <w:r w:rsidRPr="00A025C4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E14E2" w:rsidRDefault="00611DF2" w:rsidP="00611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Самоклеящиеся пакеты из </w:t>
            </w:r>
            <w:proofErr w:type="spellStart"/>
            <w:r>
              <w:rPr>
                <w:sz w:val="24"/>
                <w:szCs w:val="24"/>
              </w:rPr>
              <w:t>крафт</w:t>
            </w:r>
            <w:proofErr w:type="spellEnd"/>
            <w:r>
              <w:rPr>
                <w:sz w:val="24"/>
                <w:szCs w:val="24"/>
              </w:rPr>
              <w:t xml:space="preserve"> бумаги</w:t>
            </w:r>
            <w:r w:rsidR="00955239">
              <w:rPr>
                <w:sz w:val="24"/>
                <w:szCs w:val="24"/>
              </w:rPr>
              <w:t xml:space="preserve"> 100*250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11DF2" w:rsidRPr="00611DF2" w:rsidRDefault="00611DF2" w:rsidP="00611DF2">
            <w:pPr>
              <w:rPr>
                <w:color w:val="000000"/>
                <w:sz w:val="24"/>
                <w:szCs w:val="24"/>
                <w:lang w:eastAsia="ru-RU"/>
              </w:rPr>
            </w:pPr>
            <w:r w:rsidRPr="00611DF2">
              <w:rPr>
                <w:color w:val="000000"/>
                <w:sz w:val="24"/>
                <w:szCs w:val="24"/>
                <w:lang w:eastAsia="ru-RU"/>
              </w:rPr>
              <w:t>Вид упаковки:</w:t>
            </w:r>
            <w:r w:rsidRPr="00611DF2">
              <w:rPr>
                <w:color w:val="000000"/>
                <w:sz w:val="24"/>
                <w:szCs w:val="24"/>
                <w:lang w:eastAsia="ru-RU"/>
              </w:rPr>
              <w:tab/>
              <w:t>пакет</w:t>
            </w:r>
          </w:p>
          <w:p w:rsidR="00611DF2" w:rsidRPr="00611DF2" w:rsidRDefault="00955239" w:rsidP="00611DF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Размер пакета:</w:t>
            </w:r>
            <w:r>
              <w:rPr>
                <w:color w:val="000000"/>
                <w:sz w:val="24"/>
                <w:szCs w:val="24"/>
                <w:lang w:eastAsia="ru-RU"/>
              </w:rPr>
              <w:tab/>
              <w:t>10</w:t>
            </w:r>
            <w:r w:rsidR="00611DF2" w:rsidRPr="00611DF2">
              <w:rPr>
                <w:color w:val="000000"/>
                <w:sz w:val="24"/>
                <w:szCs w:val="24"/>
                <w:lang w:eastAsia="ru-RU"/>
              </w:rPr>
              <w:t>0x250 мм</w:t>
            </w:r>
          </w:p>
          <w:p w:rsidR="00611DF2" w:rsidRPr="00611DF2" w:rsidRDefault="00611DF2" w:rsidP="00611DF2">
            <w:pPr>
              <w:rPr>
                <w:color w:val="000000"/>
                <w:sz w:val="24"/>
                <w:szCs w:val="24"/>
                <w:lang w:eastAsia="ru-RU"/>
              </w:rPr>
            </w:pPr>
            <w:r w:rsidRPr="00611DF2">
              <w:rPr>
                <w:color w:val="000000"/>
                <w:sz w:val="24"/>
                <w:szCs w:val="24"/>
                <w:lang w:eastAsia="ru-RU"/>
              </w:rPr>
              <w:t>Сохранение стерильности:</w:t>
            </w:r>
            <w:r w:rsidRPr="00611DF2">
              <w:rPr>
                <w:color w:val="000000"/>
                <w:sz w:val="24"/>
                <w:szCs w:val="24"/>
                <w:lang w:eastAsia="ru-RU"/>
              </w:rPr>
              <w:tab/>
              <w:t>не менее 50 суток (в одинарной упаковке)</w:t>
            </w:r>
          </w:p>
          <w:p w:rsidR="00611DF2" w:rsidRPr="00611DF2" w:rsidRDefault="00611DF2" w:rsidP="00611DF2">
            <w:pPr>
              <w:rPr>
                <w:color w:val="000000"/>
                <w:sz w:val="24"/>
                <w:szCs w:val="24"/>
                <w:lang w:eastAsia="ru-RU"/>
              </w:rPr>
            </w:pPr>
            <w:r w:rsidRPr="00611DF2">
              <w:rPr>
                <w:color w:val="000000"/>
                <w:sz w:val="24"/>
                <w:szCs w:val="24"/>
                <w:lang w:eastAsia="ru-RU"/>
              </w:rPr>
              <w:t>Торговая марка:</w:t>
            </w:r>
            <w:r w:rsidRPr="00611DF2">
              <w:rPr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611DF2">
              <w:rPr>
                <w:color w:val="000000"/>
                <w:sz w:val="24"/>
                <w:szCs w:val="24"/>
                <w:lang w:eastAsia="ru-RU"/>
              </w:rPr>
              <w:t>Винар</w:t>
            </w:r>
            <w:proofErr w:type="spellEnd"/>
          </w:p>
          <w:p w:rsidR="00611DF2" w:rsidRPr="00611DF2" w:rsidRDefault="00611DF2" w:rsidP="00611DF2">
            <w:pPr>
              <w:rPr>
                <w:color w:val="000000"/>
                <w:sz w:val="24"/>
                <w:szCs w:val="24"/>
                <w:lang w:eastAsia="ru-RU"/>
              </w:rPr>
            </w:pPr>
            <w:r w:rsidRPr="00611DF2">
              <w:rPr>
                <w:color w:val="000000"/>
                <w:sz w:val="24"/>
                <w:szCs w:val="24"/>
                <w:lang w:eastAsia="ru-RU"/>
              </w:rPr>
              <w:t xml:space="preserve">Пакеты должны быть официально зарегистрированы как изделия медицинского назначения, соответствовать ГОСТ ISO 11607-2011. Пакеты изготовлены из бумаги мешочной М70 (ГОСТ 2228, СТО 05711131-006-2008) представляют собой прямоугольный конверт, имеющий не менее трех клеевых швов, с нанесенным на выступающей части обратной стороны пакета (клапане) липким слоем, защищенным </w:t>
            </w:r>
            <w:proofErr w:type="spellStart"/>
            <w:r w:rsidRPr="00611DF2">
              <w:rPr>
                <w:color w:val="000000"/>
                <w:sz w:val="24"/>
                <w:szCs w:val="24"/>
                <w:lang w:eastAsia="ru-RU"/>
              </w:rPr>
              <w:t>антиадгезивной</w:t>
            </w:r>
            <w:proofErr w:type="spellEnd"/>
            <w:r w:rsidRPr="00611DF2">
              <w:rPr>
                <w:color w:val="000000"/>
                <w:sz w:val="24"/>
                <w:szCs w:val="24"/>
                <w:lang w:eastAsia="ru-RU"/>
              </w:rPr>
              <w:t xml:space="preserve"> бумагой. Пакеты предназначены для упаковывания медицинских изделий, подлежащих стерилизации паровым, </w:t>
            </w:r>
            <w:proofErr w:type="spellStart"/>
            <w:r w:rsidRPr="00611DF2">
              <w:rPr>
                <w:color w:val="000000"/>
                <w:sz w:val="24"/>
                <w:szCs w:val="24"/>
                <w:lang w:eastAsia="ru-RU"/>
              </w:rPr>
              <w:t>этиленоксидным</w:t>
            </w:r>
            <w:proofErr w:type="spellEnd"/>
            <w:r w:rsidRPr="00611DF2">
              <w:rPr>
                <w:color w:val="000000"/>
                <w:sz w:val="24"/>
                <w:szCs w:val="24"/>
                <w:lang w:eastAsia="ru-RU"/>
              </w:rPr>
              <w:t xml:space="preserve">, формальдегидным, радиационным или воздушным методами, с целью сохранения стерильности этих изделий после стерилизации в одинарной упаковке не менее 50 суток, в двойной упаковке - не менее 60 суток. Пакеты должны относится к медицинским изделиям не выше класса 1 потенциального риска применения по ГОСТ Р 51609, пройти испытания на аттестованном оборудовании и иметь </w:t>
            </w:r>
            <w:r w:rsidRPr="00611DF2">
              <w:rPr>
                <w:color w:val="000000"/>
                <w:sz w:val="24"/>
                <w:szCs w:val="24"/>
                <w:lang w:eastAsia="ru-RU"/>
              </w:rPr>
              <w:lastRenderedPageBreak/>
              <w:t>соответствующий паспорт на каждую партию. На лицевую сторону пакета должен быть нанесен химический индикатор контроля парового и воздушного метода стер</w:t>
            </w:r>
            <w:r w:rsidRPr="00611DF2">
              <w:rPr>
                <w:color w:val="000000"/>
                <w:sz w:val="24"/>
                <w:szCs w:val="24"/>
                <w:lang w:eastAsia="ru-RU"/>
              </w:rPr>
              <w:tab/>
            </w:r>
          </w:p>
          <w:p w:rsidR="00611DF2" w:rsidRPr="00611DF2" w:rsidRDefault="00611DF2" w:rsidP="00611DF2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DF2">
              <w:rPr>
                <w:color w:val="000000"/>
                <w:sz w:val="24"/>
                <w:szCs w:val="24"/>
                <w:lang w:eastAsia="ru-RU"/>
              </w:rPr>
              <w:t>илизации</w:t>
            </w:r>
            <w:proofErr w:type="spellEnd"/>
            <w:r w:rsidRPr="00611DF2">
              <w:rPr>
                <w:color w:val="000000"/>
                <w:sz w:val="24"/>
                <w:szCs w:val="24"/>
                <w:lang w:eastAsia="ru-RU"/>
              </w:rPr>
              <w:t xml:space="preserve"> соответствующий классу 1 по классификации ГОСТ ISO 11140-1-2011. На пакете должны быть нанесены следующие обозначения: товарный знак и/или наименование предприятия-изготовителя; размер пакета и/или код; запрещение использовать в случае повреждения пакета; рисунок, поясняющий способ вскрытия пакета при помощи ножниц; описание конечного цвет индикатора(</w:t>
            </w:r>
            <w:proofErr w:type="spellStart"/>
            <w:r w:rsidRPr="00611DF2">
              <w:rPr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611DF2">
              <w:rPr>
                <w:color w:val="000000"/>
                <w:sz w:val="24"/>
                <w:szCs w:val="24"/>
                <w:lang w:eastAsia="ru-RU"/>
              </w:rPr>
              <w:t xml:space="preserve">); место для записи. Количество пакетов, номер партии, срок годности должны быть указаны на транспортной упаковке и на каждой упаковке. Конечный цвет индикатора и наименование метода стерилизации могут быть обозначены на индикаторе/пакете. Хранение осуществлять в отапливаемом помещении по п.1 ГОСТ 15150. Остаточный срок годности на момент поставки - не менее 80%. Срок годности при соблюдении условий хранения должен быть не менее 18 </w:t>
            </w:r>
            <w:proofErr w:type="spellStart"/>
            <w:r w:rsidRPr="00611DF2">
              <w:rPr>
                <w:color w:val="000000"/>
                <w:sz w:val="24"/>
                <w:szCs w:val="24"/>
                <w:lang w:eastAsia="ru-RU"/>
              </w:rPr>
              <w:t>месяцевВ</w:t>
            </w:r>
            <w:proofErr w:type="spellEnd"/>
            <w:r w:rsidRPr="00611DF2">
              <w:rPr>
                <w:color w:val="000000"/>
                <w:sz w:val="24"/>
                <w:szCs w:val="24"/>
                <w:lang w:eastAsia="ru-RU"/>
              </w:rPr>
              <w:t xml:space="preserve"> упаковке не менее 100 шт. ТЗ. Пакеты бумажные из </w:t>
            </w:r>
            <w:proofErr w:type="spellStart"/>
            <w:r w:rsidRPr="00611DF2">
              <w:rPr>
                <w:color w:val="000000"/>
                <w:sz w:val="24"/>
                <w:szCs w:val="24"/>
                <w:lang w:eastAsia="ru-RU"/>
              </w:rPr>
              <w:t>КРАФТ-бумаги</w:t>
            </w:r>
            <w:proofErr w:type="spellEnd"/>
            <w:r w:rsidRPr="00611DF2">
              <w:rPr>
                <w:color w:val="000000"/>
                <w:sz w:val="24"/>
                <w:szCs w:val="24"/>
                <w:lang w:eastAsia="ru-RU"/>
              </w:rPr>
              <w:t xml:space="preserve"> для паровой, газовой, радиационной и воздушной стерилизации с индикатором. </w:t>
            </w:r>
            <w:proofErr w:type="spellStart"/>
            <w:r w:rsidRPr="00611DF2">
              <w:rPr>
                <w:color w:val="000000"/>
                <w:sz w:val="24"/>
                <w:szCs w:val="24"/>
                <w:lang w:eastAsia="ru-RU"/>
              </w:rPr>
              <w:t>Характеристи</w:t>
            </w:r>
            <w:proofErr w:type="spellEnd"/>
            <w:r w:rsidRPr="00611DF2">
              <w:rPr>
                <w:color w:val="000000"/>
                <w:sz w:val="24"/>
                <w:szCs w:val="24"/>
                <w:lang w:eastAsia="ru-RU"/>
              </w:rPr>
              <w:tab/>
            </w:r>
          </w:p>
          <w:p w:rsidR="002E14E2" w:rsidRPr="00397E52" w:rsidRDefault="00611DF2" w:rsidP="00611DF2">
            <w:pPr>
              <w:rPr>
                <w:color w:val="000000"/>
                <w:sz w:val="24"/>
                <w:szCs w:val="24"/>
                <w:lang w:eastAsia="ru-RU"/>
              </w:rPr>
            </w:pPr>
            <w:r w:rsidRPr="00611DF2">
              <w:rPr>
                <w:color w:val="000000"/>
                <w:sz w:val="24"/>
                <w:szCs w:val="24"/>
                <w:lang w:eastAsia="ru-RU"/>
              </w:rPr>
              <w:t xml:space="preserve">ка товара: Пакеты официально зарегистрированы как изделия медицинского назначения, соответствуют ГОСТ Р ИСО 11607-2003, самоклеящиеся, для паровой, газовой, радиационной и воздушной стерилизации, однократного применения и предназначены для упаковывания медицинских изделий, подлежащих стерилизации, с целью сохранения стерильности этих изделий после стерилизации до 50 суток и до 60 суток в двойной упаковке во время последующей транспортировки и хранения до использования по назначению. Пакеты представляют собой прямоугольный конверт с двумя боковыми и нижним склеенными швами. На выступающей части обратной стороны пакета (клапане) нанесен липкий слой, защищенный </w:t>
            </w:r>
            <w:proofErr w:type="spellStart"/>
            <w:r w:rsidRPr="00611DF2">
              <w:rPr>
                <w:color w:val="000000"/>
                <w:sz w:val="24"/>
                <w:szCs w:val="24"/>
                <w:lang w:eastAsia="ru-RU"/>
              </w:rPr>
              <w:t>антиадгезивной</w:t>
            </w:r>
            <w:proofErr w:type="spellEnd"/>
            <w:r w:rsidRPr="00611DF2">
              <w:rPr>
                <w:color w:val="000000"/>
                <w:sz w:val="24"/>
                <w:szCs w:val="24"/>
                <w:lang w:eastAsia="ru-RU"/>
              </w:rPr>
              <w:t xml:space="preserve"> бумагой. На лицевой стороне пакета имеется химический индикатор 1 класса, позволяющий отличать пакеты, подвергавшиеся стерилизации от не подвергавшихся. На пакете нанесены следующие обозначения:</w:t>
            </w:r>
            <w:r w:rsidRPr="00611DF2">
              <w:rPr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E14E2" w:rsidRDefault="008372C2" w:rsidP="00F772B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E14E2" w:rsidRDefault="008372C2" w:rsidP="00F7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E14E2" w:rsidRPr="0079325E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E14E2" w:rsidRPr="00A025C4" w:rsidRDefault="002E14E2">
            <w:pPr>
              <w:jc w:val="center"/>
              <w:rPr>
                <w:color w:val="000000"/>
                <w:sz w:val="24"/>
                <w:szCs w:val="24"/>
              </w:rPr>
            </w:pPr>
            <w:r w:rsidRPr="00A025C4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E14E2" w:rsidRDefault="00955239" w:rsidP="00F77B50">
            <w:pPr>
              <w:jc w:val="center"/>
              <w:rPr>
                <w:sz w:val="24"/>
                <w:szCs w:val="24"/>
              </w:rPr>
            </w:pPr>
            <w:r w:rsidRPr="00955239">
              <w:rPr>
                <w:sz w:val="24"/>
                <w:szCs w:val="24"/>
              </w:rPr>
              <w:t xml:space="preserve">Самоклеящиеся пакеты из </w:t>
            </w:r>
            <w:proofErr w:type="spellStart"/>
            <w:r w:rsidRPr="00955239">
              <w:rPr>
                <w:sz w:val="24"/>
                <w:szCs w:val="24"/>
              </w:rPr>
              <w:t>крафт</w:t>
            </w:r>
            <w:proofErr w:type="spellEnd"/>
            <w:r w:rsidRPr="00955239">
              <w:rPr>
                <w:sz w:val="24"/>
                <w:szCs w:val="24"/>
              </w:rPr>
              <w:t xml:space="preserve"> бумаги</w:t>
            </w:r>
            <w:r>
              <w:rPr>
                <w:sz w:val="24"/>
                <w:szCs w:val="24"/>
              </w:rPr>
              <w:t xml:space="preserve"> 250*320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55239" w:rsidRPr="00955239" w:rsidRDefault="00955239" w:rsidP="00955239">
            <w:pPr>
              <w:rPr>
                <w:color w:val="000000"/>
                <w:sz w:val="24"/>
                <w:szCs w:val="24"/>
                <w:lang w:eastAsia="ru-RU"/>
              </w:rPr>
            </w:pPr>
            <w:r w:rsidRPr="00955239">
              <w:rPr>
                <w:color w:val="000000"/>
                <w:sz w:val="24"/>
                <w:szCs w:val="24"/>
                <w:lang w:eastAsia="ru-RU"/>
              </w:rPr>
              <w:t>Вид упаковки:</w:t>
            </w:r>
            <w:r w:rsidRPr="00955239">
              <w:rPr>
                <w:color w:val="000000"/>
                <w:sz w:val="24"/>
                <w:szCs w:val="24"/>
                <w:lang w:eastAsia="ru-RU"/>
              </w:rPr>
              <w:tab/>
              <w:t>пакет</w:t>
            </w:r>
          </w:p>
          <w:p w:rsidR="00955239" w:rsidRPr="00955239" w:rsidRDefault="00955239" w:rsidP="0095523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Размер пакета:</w:t>
            </w:r>
            <w:r>
              <w:rPr>
                <w:color w:val="000000"/>
                <w:sz w:val="24"/>
                <w:szCs w:val="24"/>
                <w:lang w:eastAsia="ru-RU"/>
              </w:rPr>
              <w:tab/>
              <w:t>250x320</w:t>
            </w:r>
            <w:r w:rsidRPr="00955239">
              <w:rPr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  <w:p w:rsidR="00955239" w:rsidRPr="00955239" w:rsidRDefault="00955239" w:rsidP="00955239">
            <w:pPr>
              <w:rPr>
                <w:color w:val="000000"/>
                <w:sz w:val="24"/>
                <w:szCs w:val="24"/>
                <w:lang w:eastAsia="ru-RU"/>
              </w:rPr>
            </w:pPr>
            <w:r w:rsidRPr="00955239">
              <w:rPr>
                <w:color w:val="000000"/>
                <w:sz w:val="24"/>
                <w:szCs w:val="24"/>
                <w:lang w:eastAsia="ru-RU"/>
              </w:rPr>
              <w:t>Сохранение стерильности:</w:t>
            </w:r>
            <w:r w:rsidRPr="00955239">
              <w:rPr>
                <w:color w:val="000000"/>
                <w:sz w:val="24"/>
                <w:szCs w:val="24"/>
                <w:lang w:eastAsia="ru-RU"/>
              </w:rPr>
              <w:tab/>
              <w:t>не менее 50 суток (в одинарной упаковке)</w:t>
            </w:r>
          </w:p>
          <w:p w:rsidR="00955239" w:rsidRPr="00955239" w:rsidRDefault="00955239" w:rsidP="00955239">
            <w:pPr>
              <w:rPr>
                <w:color w:val="000000"/>
                <w:sz w:val="24"/>
                <w:szCs w:val="24"/>
                <w:lang w:eastAsia="ru-RU"/>
              </w:rPr>
            </w:pPr>
            <w:r w:rsidRPr="00955239">
              <w:rPr>
                <w:color w:val="000000"/>
                <w:sz w:val="24"/>
                <w:szCs w:val="24"/>
                <w:lang w:eastAsia="ru-RU"/>
              </w:rPr>
              <w:t>Торговая марка:</w:t>
            </w:r>
            <w:r w:rsidRPr="00955239">
              <w:rPr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55239">
              <w:rPr>
                <w:color w:val="000000"/>
                <w:sz w:val="24"/>
                <w:szCs w:val="24"/>
                <w:lang w:eastAsia="ru-RU"/>
              </w:rPr>
              <w:t>Винар</w:t>
            </w:r>
            <w:proofErr w:type="spellEnd"/>
          </w:p>
          <w:p w:rsidR="00955239" w:rsidRPr="00955239" w:rsidRDefault="00955239" w:rsidP="00955239">
            <w:pPr>
              <w:rPr>
                <w:color w:val="000000"/>
                <w:sz w:val="24"/>
                <w:szCs w:val="24"/>
                <w:lang w:eastAsia="ru-RU"/>
              </w:rPr>
            </w:pPr>
            <w:r w:rsidRPr="00955239">
              <w:rPr>
                <w:color w:val="000000"/>
                <w:sz w:val="24"/>
                <w:szCs w:val="24"/>
                <w:lang w:eastAsia="ru-RU"/>
              </w:rPr>
              <w:t xml:space="preserve">Пакеты должны быть официально зарегистрированы как изделия медицинского назначения, соответствовать ГОСТ ISO 11607-2011. Пакеты изготовлены из бумаги мешочной М70 (ГОСТ 2228, СТО 05711131-006-2008) представляют собой прямоугольный конверт, имеющий не менее трех клеевых швов, с нанесенным на выступающей части обратной стороны пакета (клапане) липким слоем, защищенным </w:t>
            </w:r>
            <w:proofErr w:type="spellStart"/>
            <w:r w:rsidRPr="00955239">
              <w:rPr>
                <w:color w:val="000000"/>
                <w:sz w:val="24"/>
                <w:szCs w:val="24"/>
                <w:lang w:eastAsia="ru-RU"/>
              </w:rPr>
              <w:t>антиадгезивной</w:t>
            </w:r>
            <w:proofErr w:type="spellEnd"/>
            <w:r w:rsidRPr="00955239">
              <w:rPr>
                <w:color w:val="000000"/>
                <w:sz w:val="24"/>
                <w:szCs w:val="24"/>
                <w:lang w:eastAsia="ru-RU"/>
              </w:rPr>
              <w:t xml:space="preserve"> бумагой. Пакеты предназначены для упаковывания медицинских изделий, подлежащих стерилизации паровым, </w:t>
            </w:r>
            <w:proofErr w:type="spellStart"/>
            <w:r w:rsidRPr="00955239">
              <w:rPr>
                <w:color w:val="000000"/>
                <w:sz w:val="24"/>
                <w:szCs w:val="24"/>
                <w:lang w:eastAsia="ru-RU"/>
              </w:rPr>
              <w:t>этиленоксидным</w:t>
            </w:r>
            <w:proofErr w:type="spellEnd"/>
            <w:r w:rsidRPr="00955239">
              <w:rPr>
                <w:color w:val="000000"/>
                <w:sz w:val="24"/>
                <w:szCs w:val="24"/>
                <w:lang w:eastAsia="ru-RU"/>
              </w:rPr>
              <w:t>, формальдегидным, радиационным или воздушным методами, с целью сохранения стерильности этих изделий после стерилизации в одинарной упаковке не менее 50 суток, в двойной упаковке - не менее 60 суток. Пакеты должны относится к медицинским изделиям не выше класса 1 потенциального риска применения по ГОСТ Р 51609, пройти испытания на аттестованном оборудовании и иметь соответствующий паспорт на каждую партию. На лицевую сторону пакета должен быть нанесен химический индикатор контроля парового и воздушного метода стер</w:t>
            </w:r>
            <w:r w:rsidRPr="00955239">
              <w:rPr>
                <w:color w:val="000000"/>
                <w:sz w:val="24"/>
                <w:szCs w:val="24"/>
                <w:lang w:eastAsia="ru-RU"/>
              </w:rPr>
              <w:tab/>
            </w:r>
          </w:p>
          <w:p w:rsidR="00955239" w:rsidRPr="00955239" w:rsidRDefault="00955239" w:rsidP="0095523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5239">
              <w:rPr>
                <w:color w:val="000000"/>
                <w:sz w:val="24"/>
                <w:szCs w:val="24"/>
                <w:lang w:eastAsia="ru-RU"/>
              </w:rPr>
              <w:t>илизации</w:t>
            </w:r>
            <w:proofErr w:type="spellEnd"/>
            <w:r w:rsidRPr="00955239">
              <w:rPr>
                <w:color w:val="000000"/>
                <w:sz w:val="24"/>
                <w:szCs w:val="24"/>
                <w:lang w:eastAsia="ru-RU"/>
              </w:rPr>
              <w:t xml:space="preserve"> соответствующий классу 1 по классификации ГОСТ ISO 11140-1-2011. На пакете должны быть нанесены следующие обозначения: товарный знак и/или наименование предприятия-изготовителя; размер пакета и/или код; запрещение использовать в случае повреждения пакета; рисунок, поясняющий способ вскрытия пакета при помощи ножниц; описание конечного цвет индикатора(</w:t>
            </w:r>
            <w:proofErr w:type="spellStart"/>
            <w:r w:rsidRPr="00955239">
              <w:rPr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955239">
              <w:rPr>
                <w:color w:val="000000"/>
                <w:sz w:val="24"/>
                <w:szCs w:val="24"/>
                <w:lang w:eastAsia="ru-RU"/>
              </w:rPr>
              <w:t xml:space="preserve">); место для записи. Количество пакетов, номер партии, срок годности должны быть указаны на транспортной упаковке и на каждой упаковке. Конечный цвет индикатора и наименование метода стерилизации могут быть обозначены на индикаторе/пакете. Хранение осуществлять в отапливаемом помещении по п.1 ГОСТ 15150. Остаточный срок годности на момент поставки - не менее 80%. Срок годности при соблюдении условий хранения должен быть не менее 18 месяцевВ упаковке не менее 100 шт. ТЗ. Пакеты бумажные из </w:t>
            </w:r>
            <w:proofErr w:type="spellStart"/>
            <w:r w:rsidRPr="00955239">
              <w:rPr>
                <w:color w:val="000000"/>
                <w:sz w:val="24"/>
                <w:szCs w:val="24"/>
                <w:lang w:eastAsia="ru-RU"/>
              </w:rPr>
              <w:t>КРАФТ-бумаги</w:t>
            </w:r>
            <w:proofErr w:type="spellEnd"/>
            <w:r w:rsidRPr="00955239">
              <w:rPr>
                <w:color w:val="000000"/>
                <w:sz w:val="24"/>
                <w:szCs w:val="24"/>
                <w:lang w:eastAsia="ru-RU"/>
              </w:rPr>
              <w:t xml:space="preserve"> для паровой, газовой, радиационной и воздушной стерилизации </w:t>
            </w:r>
            <w:r w:rsidRPr="00955239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с индикатором. </w:t>
            </w:r>
            <w:proofErr w:type="spellStart"/>
            <w:r w:rsidRPr="00955239">
              <w:rPr>
                <w:color w:val="000000"/>
                <w:sz w:val="24"/>
                <w:szCs w:val="24"/>
                <w:lang w:eastAsia="ru-RU"/>
              </w:rPr>
              <w:t>Характеристи</w:t>
            </w:r>
            <w:proofErr w:type="spellEnd"/>
            <w:r w:rsidRPr="00955239">
              <w:rPr>
                <w:color w:val="000000"/>
                <w:sz w:val="24"/>
                <w:szCs w:val="24"/>
                <w:lang w:eastAsia="ru-RU"/>
              </w:rPr>
              <w:tab/>
            </w:r>
          </w:p>
          <w:p w:rsidR="002E14E2" w:rsidRPr="00397E52" w:rsidRDefault="00955239" w:rsidP="00955239">
            <w:pPr>
              <w:rPr>
                <w:color w:val="000000"/>
                <w:sz w:val="24"/>
                <w:szCs w:val="24"/>
                <w:lang w:eastAsia="ru-RU"/>
              </w:rPr>
            </w:pPr>
            <w:r w:rsidRPr="00955239">
              <w:rPr>
                <w:color w:val="000000"/>
                <w:sz w:val="24"/>
                <w:szCs w:val="24"/>
                <w:lang w:eastAsia="ru-RU"/>
              </w:rPr>
              <w:t xml:space="preserve">ка товара: Пакеты официально зарегистрированы как изделия медицинского назначения, соответствуют ГОСТ Р ИСО 11607-2003, самоклеящиеся, для паровой, газовой, радиационной и воздушной стерилизации, однократного применения и предназначены для упаковывания медицинских изделий, подлежащих стерилизации, с целью сохранения стерильности этих изделий после стерилизации до 50 суток и до 60 суток в двойной упаковке во время последующей транспортировки и хранения до использования по назначению. Пакеты представляют собой прямоугольный конверт с двумя боковыми и нижним склеенными швами. На выступающей части обратной стороны пакета (клапане) нанесен липкий слой, защищенный </w:t>
            </w:r>
            <w:proofErr w:type="spellStart"/>
            <w:r w:rsidRPr="00955239">
              <w:rPr>
                <w:color w:val="000000"/>
                <w:sz w:val="24"/>
                <w:szCs w:val="24"/>
                <w:lang w:eastAsia="ru-RU"/>
              </w:rPr>
              <w:t>антиадгезивной</w:t>
            </w:r>
            <w:proofErr w:type="spellEnd"/>
            <w:r w:rsidRPr="00955239">
              <w:rPr>
                <w:color w:val="000000"/>
                <w:sz w:val="24"/>
                <w:szCs w:val="24"/>
                <w:lang w:eastAsia="ru-RU"/>
              </w:rPr>
              <w:t xml:space="preserve"> бумагой. На лицевой стороне пакета имеется химический индикатор 1 класса, позволяющий отличать пакеты, подвергавшиеся стерилизации от не подвергавшихся. На пакете нанесены следующие обозначения:</w:t>
            </w:r>
            <w:r w:rsidRPr="00955239">
              <w:rPr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E14E2" w:rsidRDefault="008372C2" w:rsidP="00F772B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E14E2" w:rsidRDefault="008372C2" w:rsidP="00F7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4EE1" w:rsidRPr="0079325E" w:rsidTr="00AE2499">
        <w:trPr>
          <w:trHeight w:val="1121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54EE1" w:rsidRPr="00A025C4" w:rsidRDefault="00254EE1" w:rsidP="00254EE1">
            <w:pPr>
              <w:jc w:val="center"/>
              <w:rPr>
                <w:color w:val="000000"/>
                <w:sz w:val="24"/>
                <w:szCs w:val="24"/>
              </w:rPr>
            </w:pPr>
            <w:r w:rsidRPr="00A025C4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54EE1" w:rsidRPr="00955239" w:rsidRDefault="00254EE1" w:rsidP="00254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Ведро для отходов</w:t>
            </w:r>
            <w:r w:rsidR="00C31E75">
              <w:rPr>
                <w:sz w:val="24"/>
                <w:szCs w:val="24"/>
              </w:rPr>
              <w:t xml:space="preserve"> с педалью</w:t>
            </w:r>
            <w:bookmarkStart w:id="1" w:name="_GoBack"/>
            <w:bookmarkEnd w:id="1"/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54EE1" w:rsidRPr="00955239" w:rsidRDefault="00254EE1" w:rsidP="00254EE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Ведро пластмассовое с педалью,10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литров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крышкой.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54EE1" w:rsidRDefault="00254EE1" w:rsidP="00254E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54EE1" w:rsidRDefault="00254EE1" w:rsidP="0025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6EDE" w:rsidRPr="0079325E" w:rsidTr="00AE2499">
        <w:trPr>
          <w:trHeight w:val="1676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F6EDE" w:rsidRPr="00A025C4" w:rsidRDefault="00DF6EDE" w:rsidP="00254EE1">
            <w:pPr>
              <w:jc w:val="center"/>
              <w:rPr>
                <w:color w:val="000000"/>
                <w:sz w:val="24"/>
                <w:szCs w:val="24"/>
              </w:rPr>
            </w:pPr>
            <w:r w:rsidRPr="00A025C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F6EDE" w:rsidRPr="00955239" w:rsidRDefault="00DF6EDE" w:rsidP="00254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Гель для УЗИ 5 литров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F6EDE" w:rsidRPr="00C34015" w:rsidRDefault="00DF6EDE" w:rsidP="0032323E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015">
              <w:rPr>
                <w:color w:val="000000"/>
                <w:sz w:val="24"/>
                <w:szCs w:val="24"/>
                <w:lang w:eastAsia="ru-RU"/>
              </w:rPr>
              <w:t>Тип</w:t>
            </w:r>
            <w:proofErr w:type="gramStart"/>
            <w:r w:rsidRPr="00C34015">
              <w:rPr>
                <w:color w:val="000000"/>
                <w:sz w:val="24"/>
                <w:szCs w:val="24"/>
                <w:lang w:eastAsia="ru-RU"/>
              </w:rPr>
              <w:t>:г</w:t>
            </w:r>
            <w:proofErr w:type="gramEnd"/>
            <w:r w:rsidRPr="00C34015">
              <w:rPr>
                <w:color w:val="000000"/>
                <w:sz w:val="24"/>
                <w:szCs w:val="24"/>
                <w:lang w:eastAsia="ru-RU"/>
              </w:rPr>
              <w:t>ель</w:t>
            </w:r>
            <w:proofErr w:type="spellEnd"/>
            <w:r w:rsidRPr="00C340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015">
              <w:rPr>
                <w:color w:val="000000"/>
                <w:sz w:val="24"/>
                <w:szCs w:val="24"/>
                <w:lang w:eastAsia="ru-RU"/>
              </w:rPr>
              <w:t>Медиагель</w:t>
            </w:r>
            <w:proofErr w:type="spellEnd"/>
            <w:r w:rsidRPr="00C34015">
              <w:rPr>
                <w:color w:val="000000"/>
                <w:sz w:val="24"/>
                <w:szCs w:val="24"/>
                <w:lang w:eastAsia="ru-RU"/>
              </w:rPr>
              <w:t xml:space="preserve"> или эквивалент</w:t>
            </w:r>
          </w:p>
          <w:p w:rsidR="00DF6EDE" w:rsidRPr="00C34015" w:rsidRDefault="00DF6EDE" w:rsidP="0032323E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015">
              <w:rPr>
                <w:color w:val="000000"/>
                <w:sz w:val="24"/>
                <w:szCs w:val="24"/>
                <w:lang w:eastAsia="ru-RU"/>
              </w:rPr>
              <w:t>Вид</w:t>
            </w:r>
            <w:proofErr w:type="gramStart"/>
            <w:r w:rsidRPr="00C34015">
              <w:rPr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Pr="00C34015">
              <w:rPr>
                <w:color w:val="000000"/>
                <w:sz w:val="24"/>
                <w:szCs w:val="24"/>
                <w:lang w:eastAsia="ru-RU"/>
              </w:rPr>
              <w:t>ЗИ</w:t>
            </w:r>
            <w:proofErr w:type="spellEnd"/>
          </w:p>
          <w:p w:rsidR="00DF6EDE" w:rsidRPr="00C34015" w:rsidRDefault="00DF6EDE" w:rsidP="0032323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34015">
              <w:rPr>
                <w:color w:val="000000"/>
                <w:sz w:val="24"/>
                <w:szCs w:val="24"/>
                <w:lang w:eastAsia="ru-RU"/>
              </w:rPr>
              <w:t>Вязкость:9-11 Па/</w:t>
            </w:r>
            <w:proofErr w:type="gramStart"/>
            <w:r w:rsidRPr="00C34015"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DF6EDE" w:rsidRPr="00C34015" w:rsidRDefault="00DF6EDE" w:rsidP="0032323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34015">
              <w:rPr>
                <w:color w:val="000000"/>
                <w:sz w:val="24"/>
                <w:szCs w:val="24"/>
                <w:lang w:eastAsia="ru-RU"/>
              </w:rPr>
              <w:t>Вес:5кг</w:t>
            </w:r>
          </w:p>
          <w:p w:rsidR="00DF6EDE" w:rsidRPr="00C34015" w:rsidRDefault="00DF6EDE" w:rsidP="0032323E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015">
              <w:rPr>
                <w:color w:val="000000"/>
                <w:sz w:val="24"/>
                <w:szCs w:val="24"/>
                <w:lang w:eastAsia="ru-RU"/>
              </w:rPr>
              <w:t>Цвет</w:t>
            </w:r>
            <w:proofErr w:type="gramStart"/>
            <w:r w:rsidRPr="00C34015">
              <w:rPr>
                <w:color w:val="000000"/>
                <w:sz w:val="24"/>
                <w:szCs w:val="24"/>
                <w:lang w:eastAsia="ru-RU"/>
              </w:rPr>
              <w:t>:ц</w:t>
            </w:r>
            <w:proofErr w:type="gramEnd"/>
            <w:r w:rsidRPr="00C34015">
              <w:rPr>
                <w:color w:val="000000"/>
                <w:sz w:val="24"/>
                <w:szCs w:val="24"/>
                <w:lang w:eastAsia="ru-RU"/>
              </w:rPr>
              <w:t>ветной</w:t>
            </w:r>
            <w:proofErr w:type="spellEnd"/>
            <w:r w:rsidRPr="00C34015">
              <w:rPr>
                <w:color w:val="000000"/>
                <w:sz w:val="24"/>
                <w:szCs w:val="24"/>
                <w:lang w:eastAsia="ru-RU"/>
              </w:rPr>
              <w:t xml:space="preserve"> или бесцветный</w:t>
            </w:r>
          </w:p>
          <w:p w:rsidR="00DF6EDE" w:rsidRPr="00C34015" w:rsidRDefault="00DF6EDE" w:rsidP="003232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F6EDE" w:rsidRDefault="00DF6EDE" w:rsidP="00254E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F6EDE" w:rsidRDefault="00DF6EDE" w:rsidP="0025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6EDE" w:rsidRPr="0079325E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F6EDE" w:rsidRPr="00A025C4" w:rsidRDefault="00DF6EDE" w:rsidP="00254EE1">
            <w:pPr>
              <w:jc w:val="center"/>
              <w:rPr>
                <w:color w:val="000000"/>
                <w:sz w:val="24"/>
                <w:szCs w:val="24"/>
              </w:rPr>
            </w:pPr>
            <w:r w:rsidRPr="00A025C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F6EDE" w:rsidRPr="00955239" w:rsidRDefault="00DF6EDE" w:rsidP="0025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Гель для УЗИ 250мл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F6EDE" w:rsidRPr="00C34015" w:rsidRDefault="00DF6EDE" w:rsidP="0032323E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015">
              <w:rPr>
                <w:color w:val="000000"/>
                <w:sz w:val="24"/>
                <w:szCs w:val="24"/>
                <w:lang w:eastAsia="ru-RU"/>
              </w:rPr>
              <w:t>Тип</w:t>
            </w:r>
            <w:proofErr w:type="gramStart"/>
            <w:r w:rsidRPr="00C34015">
              <w:rPr>
                <w:color w:val="000000"/>
                <w:sz w:val="24"/>
                <w:szCs w:val="24"/>
                <w:lang w:eastAsia="ru-RU"/>
              </w:rPr>
              <w:t>:г</w:t>
            </w:r>
            <w:proofErr w:type="gramEnd"/>
            <w:r w:rsidRPr="00C34015">
              <w:rPr>
                <w:color w:val="000000"/>
                <w:sz w:val="24"/>
                <w:szCs w:val="24"/>
                <w:lang w:eastAsia="ru-RU"/>
              </w:rPr>
              <w:t>ель</w:t>
            </w:r>
            <w:proofErr w:type="spellEnd"/>
            <w:r w:rsidRPr="00C340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015">
              <w:rPr>
                <w:color w:val="000000"/>
                <w:sz w:val="24"/>
                <w:szCs w:val="24"/>
                <w:lang w:eastAsia="ru-RU"/>
              </w:rPr>
              <w:t>Медиагель</w:t>
            </w:r>
            <w:proofErr w:type="spellEnd"/>
            <w:r w:rsidRPr="00C34015">
              <w:rPr>
                <w:color w:val="000000"/>
                <w:sz w:val="24"/>
                <w:szCs w:val="24"/>
                <w:lang w:eastAsia="ru-RU"/>
              </w:rPr>
              <w:t xml:space="preserve"> или эквивалент</w:t>
            </w:r>
          </w:p>
          <w:p w:rsidR="00DF6EDE" w:rsidRPr="00C34015" w:rsidRDefault="00DF6EDE" w:rsidP="0032323E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015">
              <w:rPr>
                <w:color w:val="000000"/>
                <w:sz w:val="24"/>
                <w:szCs w:val="24"/>
                <w:lang w:eastAsia="ru-RU"/>
              </w:rPr>
              <w:t>Вид</w:t>
            </w:r>
            <w:proofErr w:type="gramStart"/>
            <w:r w:rsidRPr="00C34015">
              <w:rPr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Pr="00C34015">
              <w:rPr>
                <w:color w:val="000000"/>
                <w:sz w:val="24"/>
                <w:szCs w:val="24"/>
                <w:lang w:eastAsia="ru-RU"/>
              </w:rPr>
              <w:t>ЗИ</w:t>
            </w:r>
            <w:proofErr w:type="spellEnd"/>
          </w:p>
          <w:p w:rsidR="00DF6EDE" w:rsidRPr="00C34015" w:rsidRDefault="00DF6EDE" w:rsidP="0032323E">
            <w:pPr>
              <w:rPr>
                <w:color w:val="000000"/>
                <w:sz w:val="24"/>
                <w:szCs w:val="24"/>
                <w:lang w:eastAsia="ru-RU"/>
              </w:rPr>
            </w:pPr>
            <w:r w:rsidRPr="00C34015">
              <w:rPr>
                <w:color w:val="000000"/>
                <w:sz w:val="24"/>
                <w:szCs w:val="24"/>
                <w:lang w:eastAsia="ru-RU"/>
              </w:rPr>
              <w:t>Вязкость:9-11 Па/</w:t>
            </w:r>
            <w:proofErr w:type="gramStart"/>
            <w:r w:rsidRPr="00C34015"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DF6EDE" w:rsidRPr="00C34015" w:rsidRDefault="00DF6EDE" w:rsidP="0032323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Вес:250 мл</w:t>
            </w:r>
          </w:p>
          <w:p w:rsidR="00DF6EDE" w:rsidRPr="00C34015" w:rsidRDefault="00DF6EDE" w:rsidP="0032323E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015">
              <w:rPr>
                <w:color w:val="000000"/>
                <w:sz w:val="24"/>
                <w:szCs w:val="24"/>
                <w:lang w:eastAsia="ru-RU"/>
              </w:rPr>
              <w:t>Цвет</w:t>
            </w:r>
            <w:proofErr w:type="gramStart"/>
            <w:r w:rsidRPr="00C34015">
              <w:rPr>
                <w:color w:val="000000"/>
                <w:sz w:val="24"/>
                <w:szCs w:val="24"/>
                <w:lang w:eastAsia="ru-RU"/>
              </w:rPr>
              <w:t>:ц</w:t>
            </w:r>
            <w:proofErr w:type="gramEnd"/>
            <w:r w:rsidRPr="00C34015">
              <w:rPr>
                <w:color w:val="000000"/>
                <w:sz w:val="24"/>
                <w:szCs w:val="24"/>
                <w:lang w:eastAsia="ru-RU"/>
              </w:rPr>
              <w:t>ветной</w:t>
            </w:r>
            <w:proofErr w:type="spellEnd"/>
            <w:r w:rsidRPr="00C34015">
              <w:rPr>
                <w:color w:val="000000"/>
                <w:sz w:val="24"/>
                <w:szCs w:val="24"/>
                <w:lang w:eastAsia="ru-RU"/>
              </w:rPr>
              <w:t xml:space="preserve"> или бесцветный</w:t>
            </w:r>
          </w:p>
          <w:p w:rsidR="00DF6EDE" w:rsidRPr="00C34015" w:rsidRDefault="00DF6EDE" w:rsidP="003232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F6EDE" w:rsidRDefault="00DF6EDE" w:rsidP="00254E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F6EDE" w:rsidRDefault="00DF6EDE" w:rsidP="0025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4EE1" w:rsidRPr="0079325E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54EE1" w:rsidRPr="00A025C4" w:rsidRDefault="00254EE1" w:rsidP="00254EE1">
            <w:pPr>
              <w:jc w:val="center"/>
              <w:rPr>
                <w:color w:val="000000"/>
                <w:sz w:val="24"/>
                <w:szCs w:val="24"/>
              </w:rPr>
            </w:pPr>
            <w:r w:rsidRPr="00A025C4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54EE1" w:rsidRPr="00955239" w:rsidRDefault="00C47FF2" w:rsidP="0025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Шприц 10,0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47FF2" w:rsidRDefault="003F7436" w:rsidP="00254EE1">
            <w:pPr>
              <w:rPr>
                <w:sz w:val="24"/>
                <w:szCs w:val="24"/>
              </w:rPr>
            </w:pPr>
            <w:r>
              <w:rPr>
                <w:rFonts w:ascii="Century" w:hAnsi="Century" w:cs="Calibri"/>
                <w:color w:val="000000"/>
                <w:lang w:eastAsia="ru-RU"/>
              </w:rPr>
              <w:t>Шприц номинальная вместимость 10,0 мл.</w:t>
            </w:r>
            <w:r w:rsidRPr="00A76CDE">
              <w:rPr>
                <w:rFonts w:ascii="Century" w:hAnsi="Century" w:cs="Calibri"/>
                <w:color w:val="000000"/>
                <w:lang w:eastAsia="ru-RU"/>
              </w:rPr>
              <w:t xml:space="preserve"> Цилиндр из полипропилена высокой прозрачности. Расположение наконечника цилиндра – по центру. Наличие ограничителя хода поршня в цилиндре. Открытый конец цилиндра имеет упоры для пальцев. Шток-поршень из полипропилена, конструкция штока предусматривает его обламывание без особых усилий. Упор штока ребристый, препятствующий скольжению пальцев. Герметичный воздухонепроницаемый уплотнитель поршня (3 кольца контакта) из медицинской резины, смазка уплотнителя </w:t>
            </w:r>
            <w:proofErr w:type="spellStart"/>
            <w:r w:rsidRPr="00A76CDE">
              <w:rPr>
                <w:rFonts w:ascii="Century" w:hAnsi="Century" w:cs="Calibri"/>
                <w:color w:val="000000"/>
                <w:lang w:eastAsia="ru-RU"/>
              </w:rPr>
              <w:t>полидиметилсилоксан</w:t>
            </w:r>
            <w:proofErr w:type="spellEnd"/>
            <w:r w:rsidRPr="00A76CDE">
              <w:rPr>
                <w:rFonts w:ascii="Century" w:hAnsi="Century" w:cs="Calibri"/>
                <w:color w:val="000000"/>
                <w:lang w:eastAsia="ru-RU"/>
              </w:rPr>
              <w:t>.  Игла атравматическая с предохранительным колпачком.</w:t>
            </w:r>
          </w:p>
          <w:p w:rsidR="00254EE1" w:rsidRPr="00955239" w:rsidRDefault="00C47FF2" w:rsidP="00254EE1">
            <w:pPr>
              <w:rPr>
                <w:color w:val="000000"/>
                <w:sz w:val="24"/>
                <w:szCs w:val="24"/>
                <w:lang w:eastAsia="ru-RU"/>
              </w:rPr>
            </w:pPr>
            <w:r w:rsidRPr="00691235">
              <w:rPr>
                <w:sz w:val="24"/>
                <w:szCs w:val="24"/>
              </w:rPr>
              <w:t>Прозрачная, стерильная потребительская упаковка типа «блистер». На внешней упаковке наличие слов «Стерильно», «</w:t>
            </w:r>
            <w:proofErr w:type="spellStart"/>
            <w:r w:rsidRPr="00691235">
              <w:rPr>
                <w:sz w:val="24"/>
                <w:szCs w:val="24"/>
              </w:rPr>
              <w:t>апирогенно</w:t>
            </w:r>
            <w:proofErr w:type="spellEnd"/>
            <w:r w:rsidRPr="00691235">
              <w:rPr>
                <w:sz w:val="24"/>
                <w:szCs w:val="24"/>
              </w:rPr>
              <w:t>» и «нетоксично», стерилизация газовая (окисью этилена). Наличие сертификата соответствия качества, регистрационного удостоверения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54EE1" w:rsidRDefault="00C47FF2" w:rsidP="00254E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54EE1" w:rsidRDefault="00C47FF2" w:rsidP="0025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54EE1" w:rsidRPr="0079325E" w:rsidTr="00AE2499">
        <w:trPr>
          <w:trHeight w:val="197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54EE1" w:rsidRPr="00A025C4" w:rsidRDefault="00254EE1" w:rsidP="00254EE1">
            <w:pPr>
              <w:jc w:val="center"/>
              <w:rPr>
                <w:color w:val="000000"/>
                <w:sz w:val="24"/>
                <w:szCs w:val="24"/>
              </w:rPr>
            </w:pPr>
            <w:r w:rsidRPr="00A025C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54EE1" w:rsidRPr="00955239" w:rsidRDefault="00522162" w:rsidP="0025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Бахилы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47C21" w:rsidRPr="00047C21" w:rsidRDefault="00047C21" w:rsidP="00047C21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254EE1" w:rsidRPr="00955239" w:rsidRDefault="00047C21" w:rsidP="00047C21">
            <w:pPr>
              <w:rPr>
                <w:color w:val="000000"/>
                <w:sz w:val="24"/>
                <w:szCs w:val="24"/>
                <w:lang w:eastAsia="ru-RU"/>
              </w:rPr>
            </w:pPr>
            <w:r w:rsidRPr="00047C21">
              <w:rPr>
                <w:color w:val="000000"/>
                <w:sz w:val="24"/>
                <w:szCs w:val="24"/>
                <w:lang w:eastAsia="ru-RU"/>
              </w:rPr>
              <w:t>Бахилы текстурированные, одноразовые. Материал: полиэтилен высокого давления. Толщина – не менее 130мкм, размер не менее15 Х 41см. Сырьё: 100% - первичное, машинная резинка. Каждая пара в индивидуальной упаковке.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54EE1" w:rsidRDefault="00522162" w:rsidP="00254E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54EE1" w:rsidRDefault="00522162" w:rsidP="0025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  <w:tr w:rsidR="00254EE1" w:rsidRPr="0079325E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54EE1" w:rsidRPr="00A025C4" w:rsidRDefault="00966FEF" w:rsidP="00254EE1">
            <w:pPr>
              <w:jc w:val="center"/>
              <w:rPr>
                <w:color w:val="000000"/>
                <w:sz w:val="24"/>
                <w:szCs w:val="24"/>
              </w:rPr>
            </w:pPr>
            <w:r w:rsidRPr="00A025C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54EE1" w:rsidRPr="00955239" w:rsidRDefault="00AE2499" w:rsidP="0025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хирургические стерильные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149B0" w:rsidRPr="001149B0" w:rsidRDefault="001149B0" w:rsidP="001149B0">
            <w:pPr>
              <w:rPr>
                <w:sz w:val="24"/>
                <w:szCs w:val="24"/>
              </w:rPr>
            </w:pPr>
            <w:r w:rsidRPr="001149B0">
              <w:rPr>
                <w:sz w:val="24"/>
                <w:szCs w:val="24"/>
              </w:rPr>
              <w:t xml:space="preserve">Перчатки  смотровые стерильные латексные для диагностических обследований и терапевтических процедур, требующих стерильности, в </w:t>
            </w:r>
            <w:proofErr w:type="spellStart"/>
            <w:r w:rsidRPr="001149B0">
              <w:rPr>
                <w:sz w:val="24"/>
                <w:szCs w:val="24"/>
              </w:rPr>
              <w:t>т.ч</w:t>
            </w:r>
            <w:proofErr w:type="spellEnd"/>
            <w:r w:rsidRPr="001149B0">
              <w:rPr>
                <w:sz w:val="24"/>
                <w:szCs w:val="24"/>
              </w:rPr>
              <w:t xml:space="preserve">. продолжительных. </w:t>
            </w:r>
            <w:proofErr w:type="spellStart"/>
            <w:r w:rsidRPr="001149B0">
              <w:rPr>
                <w:sz w:val="24"/>
                <w:szCs w:val="24"/>
              </w:rPr>
              <w:t>Неопудренные</w:t>
            </w:r>
            <w:proofErr w:type="spellEnd"/>
            <w:r w:rsidRPr="001149B0">
              <w:rPr>
                <w:sz w:val="24"/>
                <w:szCs w:val="24"/>
              </w:rPr>
              <w:t xml:space="preserve"> для снижения риска контактного дерматита.   Текстурированные для улучшенного захвата инструментов. Р-р L</w:t>
            </w:r>
          </w:p>
          <w:p w:rsidR="00254EE1" w:rsidRPr="00955239" w:rsidRDefault="001149B0" w:rsidP="001149B0">
            <w:pPr>
              <w:rPr>
                <w:color w:val="000000"/>
                <w:sz w:val="24"/>
                <w:szCs w:val="24"/>
                <w:lang w:eastAsia="ru-RU"/>
              </w:rPr>
            </w:pPr>
            <w:r w:rsidRPr="001149B0">
              <w:rPr>
                <w:sz w:val="24"/>
                <w:szCs w:val="24"/>
              </w:rPr>
              <w:t>Наличие сертификата соответствия.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54EE1" w:rsidRDefault="00AE2499" w:rsidP="00254E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54EE1" w:rsidRDefault="00AE2499" w:rsidP="0025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54EE1" w:rsidRPr="0079325E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54EE1" w:rsidRPr="00A025C4" w:rsidRDefault="00966FEF" w:rsidP="00254EE1">
            <w:pPr>
              <w:jc w:val="center"/>
              <w:rPr>
                <w:color w:val="000000"/>
                <w:sz w:val="24"/>
                <w:szCs w:val="24"/>
              </w:rPr>
            </w:pPr>
            <w:r w:rsidRPr="00A025C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54EE1" w:rsidRPr="00955239" w:rsidRDefault="00AE2499" w:rsidP="0025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Салфетка антисептическая спиртовая 135*185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12E10" w:rsidRPr="00712E10" w:rsidRDefault="00712E10" w:rsidP="00712E10">
            <w:pPr>
              <w:rPr>
                <w:color w:val="000000"/>
                <w:sz w:val="24"/>
                <w:szCs w:val="24"/>
                <w:lang w:eastAsia="ru-RU"/>
              </w:rPr>
            </w:pPr>
            <w:r w:rsidRPr="00712E10">
              <w:rPr>
                <w:color w:val="000000"/>
                <w:sz w:val="24"/>
                <w:szCs w:val="24"/>
                <w:lang w:eastAsia="ru-RU"/>
              </w:rPr>
              <w:t>"ОДНОРАЗОВЫЕ ИЗДЕЛИЯ ИЗ НЕТКАНОГО МАТЕРИАЛА в индивидуальной упаковке</w:t>
            </w:r>
          </w:p>
          <w:p w:rsidR="00712E10" w:rsidRPr="00712E10" w:rsidRDefault="00712E10" w:rsidP="00712E10">
            <w:pPr>
              <w:rPr>
                <w:color w:val="000000"/>
                <w:sz w:val="24"/>
                <w:szCs w:val="24"/>
                <w:lang w:eastAsia="ru-RU"/>
              </w:rPr>
            </w:pPr>
            <w:r w:rsidRPr="00712E10">
              <w:rPr>
                <w:color w:val="000000"/>
                <w:sz w:val="24"/>
                <w:szCs w:val="24"/>
                <w:lang w:eastAsia="ru-RU"/>
              </w:rPr>
              <w:t>Влажные спиртовые салфетки предназначены:</w:t>
            </w:r>
          </w:p>
          <w:p w:rsidR="00712E10" w:rsidRPr="00712E10" w:rsidRDefault="00712E10" w:rsidP="00712E10">
            <w:pPr>
              <w:rPr>
                <w:color w:val="000000"/>
                <w:sz w:val="24"/>
                <w:szCs w:val="24"/>
                <w:lang w:eastAsia="ru-RU"/>
              </w:rPr>
            </w:pPr>
            <w:r w:rsidRPr="00712E10">
              <w:rPr>
                <w:color w:val="000000"/>
                <w:sz w:val="24"/>
                <w:szCs w:val="24"/>
                <w:lang w:eastAsia="ru-RU"/>
              </w:rPr>
              <w:t>- Для дезинфекционной обработки</w:t>
            </w:r>
          </w:p>
          <w:p w:rsidR="00712E10" w:rsidRPr="00712E10" w:rsidRDefault="00712E10" w:rsidP="00712E10">
            <w:pPr>
              <w:rPr>
                <w:color w:val="000000"/>
                <w:sz w:val="24"/>
                <w:szCs w:val="24"/>
                <w:lang w:eastAsia="ru-RU"/>
              </w:rPr>
            </w:pPr>
            <w:r w:rsidRPr="00712E10">
              <w:rPr>
                <w:color w:val="000000"/>
                <w:sz w:val="24"/>
                <w:szCs w:val="24"/>
                <w:lang w:eastAsia="ru-RU"/>
              </w:rPr>
              <w:t>- для личного и профессионального использования</w:t>
            </w:r>
          </w:p>
          <w:p w:rsidR="00712E10" w:rsidRPr="00712E10" w:rsidRDefault="00712E10" w:rsidP="00712E10">
            <w:pPr>
              <w:rPr>
                <w:color w:val="000000"/>
                <w:sz w:val="24"/>
                <w:szCs w:val="24"/>
                <w:lang w:eastAsia="ru-RU"/>
              </w:rPr>
            </w:pPr>
            <w:r w:rsidRPr="00712E10">
              <w:rPr>
                <w:color w:val="000000"/>
                <w:sz w:val="24"/>
                <w:szCs w:val="24"/>
                <w:lang w:eastAsia="ru-RU"/>
              </w:rPr>
              <w:t>Используются для дезинфекционной обработки:</w:t>
            </w:r>
          </w:p>
          <w:p w:rsidR="00712E10" w:rsidRPr="00712E10" w:rsidRDefault="00712E10" w:rsidP="00712E10">
            <w:pPr>
              <w:rPr>
                <w:color w:val="000000"/>
                <w:sz w:val="24"/>
                <w:szCs w:val="24"/>
                <w:lang w:eastAsia="ru-RU"/>
              </w:rPr>
            </w:pPr>
            <w:r w:rsidRPr="00712E10">
              <w:rPr>
                <w:color w:val="000000"/>
                <w:sz w:val="24"/>
                <w:szCs w:val="24"/>
                <w:lang w:eastAsia="ru-RU"/>
              </w:rPr>
              <w:t>-инструментов и оборудования</w:t>
            </w:r>
          </w:p>
          <w:p w:rsidR="00712E10" w:rsidRPr="00712E10" w:rsidRDefault="00712E10" w:rsidP="00712E10">
            <w:pPr>
              <w:rPr>
                <w:color w:val="000000"/>
                <w:sz w:val="24"/>
                <w:szCs w:val="24"/>
                <w:lang w:eastAsia="ru-RU"/>
              </w:rPr>
            </w:pPr>
            <w:r w:rsidRPr="00712E10">
              <w:rPr>
                <w:color w:val="000000"/>
                <w:sz w:val="24"/>
                <w:szCs w:val="24"/>
                <w:lang w:eastAsia="ru-RU"/>
              </w:rPr>
              <w:t>-кожи рук для соблюдения противомикробной и антибактериальной гигиены</w:t>
            </w:r>
          </w:p>
          <w:p w:rsidR="00712E10" w:rsidRPr="00712E10" w:rsidRDefault="00712E10" w:rsidP="00712E10">
            <w:pPr>
              <w:rPr>
                <w:color w:val="000000"/>
                <w:sz w:val="24"/>
                <w:szCs w:val="24"/>
                <w:lang w:eastAsia="ru-RU"/>
              </w:rPr>
            </w:pPr>
            <w:r w:rsidRPr="00712E10">
              <w:rPr>
                <w:color w:val="000000"/>
                <w:sz w:val="24"/>
                <w:szCs w:val="24"/>
                <w:lang w:eastAsia="ru-RU"/>
              </w:rPr>
              <w:t>-для обработки кожи до и после инъекций, при заборе крови или дезинфекции ран при перевязках</w:t>
            </w:r>
          </w:p>
          <w:p w:rsidR="00712E10" w:rsidRPr="00712E10" w:rsidRDefault="00712E10" w:rsidP="00712E10">
            <w:pPr>
              <w:rPr>
                <w:color w:val="000000"/>
                <w:sz w:val="24"/>
                <w:szCs w:val="24"/>
                <w:lang w:eastAsia="ru-RU"/>
              </w:rPr>
            </w:pPr>
            <w:r w:rsidRPr="00712E10">
              <w:rPr>
                <w:color w:val="000000"/>
                <w:sz w:val="24"/>
                <w:szCs w:val="24"/>
                <w:lang w:eastAsia="ru-RU"/>
              </w:rPr>
              <w:t xml:space="preserve">- для персонала лечебно-профилактических </w:t>
            </w:r>
            <w:proofErr w:type="spellStart"/>
            <w:r w:rsidRPr="00712E10">
              <w:rPr>
                <w:color w:val="000000"/>
                <w:sz w:val="24"/>
                <w:szCs w:val="24"/>
                <w:lang w:eastAsia="ru-RU"/>
              </w:rPr>
              <w:t>учрежденийПродукция</w:t>
            </w:r>
            <w:proofErr w:type="spellEnd"/>
            <w:r w:rsidRPr="00712E10">
              <w:rPr>
                <w:color w:val="000000"/>
                <w:sz w:val="24"/>
                <w:szCs w:val="24"/>
                <w:lang w:eastAsia="ru-RU"/>
              </w:rPr>
              <w:t xml:space="preserve"> закрывает все потребности ЛПУ, начиная от обработки кожи инъекционного поля до обработки кожи локтевых сгибов доноров. </w:t>
            </w:r>
            <w:r w:rsidRPr="00712E10">
              <w:rPr>
                <w:color w:val="000000"/>
                <w:sz w:val="24"/>
                <w:szCs w:val="24"/>
                <w:lang w:eastAsia="ru-RU"/>
              </w:rPr>
              <w:lastRenderedPageBreak/>
              <w:t>Продукция удовлетворяет всем требованиям законодательства, предъявляемым к медицинским изделиям.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Размер 135*185</w:t>
            </w:r>
          </w:p>
          <w:p w:rsidR="00254EE1" w:rsidRPr="00955239" w:rsidRDefault="00254EE1" w:rsidP="00712E1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54EE1" w:rsidRDefault="00AE2499" w:rsidP="00254E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254EE1" w:rsidRDefault="00AE2499" w:rsidP="0025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966FEF" w:rsidRPr="0079325E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66FEF" w:rsidRPr="00A025C4" w:rsidRDefault="00966FEF" w:rsidP="00254EE1">
            <w:pPr>
              <w:jc w:val="center"/>
              <w:rPr>
                <w:color w:val="000000"/>
                <w:sz w:val="24"/>
                <w:szCs w:val="24"/>
              </w:rPr>
            </w:pPr>
            <w:r w:rsidRPr="00A025C4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66FEF" w:rsidRPr="00955239" w:rsidRDefault="00DF6EDE" w:rsidP="0025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Бинт нестерильный 7*14 см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66FEF" w:rsidRPr="00955239" w:rsidRDefault="00A10037" w:rsidP="00254EE1">
            <w:pPr>
              <w:rPr>
                <w:color w:val="000000"/>
                <w:sz w:val="24"/>
                <w:szCs w:val="24"/>
                <w:lang w:eastAsia="ru-RU"/>
              </w:rPr>
            </w:pPr>
            <w:r w:rsidRPr="00A10037">
              <w:rPr>
                <w:color w:val="000000"/>
                <w:sz w:val="24"/>
                <w:szCs w:val="24"/>
                <w:lang w:eastAsia="ru-RU"/>
              </w:rPr>
              <w:t>Бинт медицинский марлевый нестерильный плоский прессованный, изготовлен из марли медицинской хлопчатобумажной отбеленной: плотностью не менее 32 г/м</w:t>
            </w:r>
            <w:proofErr w:type="gramStart"/>
            <w:r w:rsidRPr="00A10037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10037">
              <w:rPr>
                <w:color w:val="000000"/>
                <w:sz w:val="24"/>
                <w:szCs w:val="24"/>
                <w:lang w:eastAsia="ru-RU"/>
              </w:rPr>
              <w:t xml:space="preserve">, не менее 18 нитей на 1 кв. см, капиллярность не менее 7 см/час. Степень белизны </w:t>
            </w:r>
            <w:proofErr w:type="gramStart"/>
            <w:r w:rsidRPr="00A10037">
              <w:rPr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A10037">
              <w:rPr>
                <w:color w:val="000000"/>
                <w:sz w:val="24"/>
                <w:szCs w:val="24"/>
                <w:lang w:eastAsia="ru-RU"/>
              </w:rPr>
              <w:t xml:space="preserve">е менее 80%. Разрывная нагрузка- не менее 9 кг/с. ГОСТ 1172-93. Толщина бинта, не более 20 мм. Ширина бинта </w:t>
            </w:r>
            <w:proofErr w:type="gramStart"/>
            <w:r w:rsidRPr="00A10037">
              <w:rPr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A10037">
              <w:rPr>
                <w:color w:val="000000"/>
                <w:sz w:val="24"/>
                <w:szCs w:val="24"/>
                <w:lang w:eastAsia="ru-RU"/>
              </w:rPr>
              <w:t xml:space="preserve"> 14,0 ± 0,5. Длина </w:t>
            </w:r>
            <w:proofErr w:type="gramStart"/>
            <w:r w:rsidRPr="00A10037">
              <w:rPr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10037">
              <w:rPr>
                <w:color w:val="000000"/>
                <w:sz w:val="24"/>
                <w:szCs w:val="24"/>
                <w:lang w:eastAsia="ru-RU"/>
              </w:rPr>
              <w:t xml:space="preserve"> 7± 0,5. Не требует особых условий хранения.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66FEF" w:rsidRDefault="00DF6EDE" w:rsidP="00254E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66FEF" w:rsidRDefault="00DF6EDE" w:rsidP="0025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966FEF" w:rsidRPr="0079325E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66FEF" w:rsidRPr="00A025C4" w:rsidRDefault="00966FEF" w:rsidP="00254EE1">
            <w:pPr>
              <w:jc w:val="center"/>
              <w:rPr>
                <w:color w:val="000000"/>
                <w:sz w:val="24"/>
                <w:szCs w:val="24"/>
              </w:rPr>
            </w:pPr>
            <w:r w:rsidRPr="00A025C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66FEF" w:rsidRPr="00955239" w:rsidRDefault="00DF6EDE" w:rsidP="0025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Бинт нестерильный 5*10 см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66FEF" w:rsidRPr="00955239" w:rsidRDefault="00DB7863" w:rsidP="00254EE1">
            <w:pPr>
              <w:rPr>
                <w:color w:val="000000"/>
                <w:sz w:val="24"/>
                <w:szCs w:val="24"/>
                <w:lang w:eastAsia="ru-RU"/>
              </w:rPr>
            </w:pPr>
            <w:r w:rsidRPr="00DB7863">
              <w:rPr>
                <w:color w:val="000000"/>
                <w:sz w:val="24"/>
                <w:szCs w:val="24"/>
                <w:lang w:eastAsia="ru-RU"/>
              </w:rPr>
              <w:t>Бинт медицинский марлевый нестерильный плоский прессованный, изготовлен из марли медицинской хлопчатобумажной отбеленной: плотностью не менее 32 г/м</w:t>
            </w:r>
            <w:proofErr w:type="gramStart"/>
            <w:r w:rsidRPr="00DB7863">
              <w:rPr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DB7863">
              <w:rPr>
                <w:color w:val="000000"/>
                <w:sz w:val="24"/>
                <w:szCs w:val="24"/>
                <w:lang w:eastAsia="ru-RU"/>
              </w:rPr>
              <w:t xml:space="preserve">, не менее 18 нитей на 1 кв. см, капиллярность не менее 7 см/час. Степень белизны </w:t>
            </w:r>
            <w:proofErr w:type="gramStart"/>
            <w:r w:rsidRPr="00DB7863">
              <w:rPr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DB7863">
              <w:rPr>
                <w:color w:val="000000"/>
                <w:sz w:val="24"/>
                <w:szCs w:val="24"/>
                <w:lang w:eastAsia="ru-RU"/>
              </w:rPr>
              <w:t xml:space="preserve">е менее 80%. Разрывная нагрузка- не менее 9 кг/с.  Толщина бинта, не более 20 мм. Ширина бинта </w:t>
            </w:r>
            <w:proofErr w:type="gramStart"/>
            <w:r w:rsidRPr="00DB7863">
              <w:rPr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DB7863">
              <w:rPr>
                <w:color w:val="000000"/>
                <w:sz w:val="24"/>
                <w:szCs w:val="24"/>
                <w:lang w:eastAsia="ru-RU"/>
              </w:rPr>
              <w:t xml:space="preserve"> 10,0 ± 0,5. Длина </w:t>
            </w:r>
            <w:proofErr w:type="gramStart"/>
            <w:r w:rsidRPr="00DB7863">
              <w:rPr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DB7863">
              <w:rPr>
                <w:color w:val="000000"/>
                <w:sz w:val="24"/>
                <w:szCs w:val="24"/>
                <w:lang w:eastAsia="ru-RU"/>
              </w:rPr>
              <w:t xml:space="preserve"> 5± 0,5. Не требует особых условий хранения.  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66FEF" w:rsidRDefault="00DF6EDE" w:rsidP="00254E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66FEF" w:rsidRDefault="00DF6EDE" w:rsidP="0025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966FEF" w:rsidRPr="0079325E" w:rsidTr="00AA63B8">
        <w:trPr>
          <w:trHeight w:val="804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66FEF" w:rsidRPr="00A025C4" w:rsidRDefault="00966FEF" w:rsidP="00254EE1">
            <w:pPr>
              <w:jc w:val="center"/>
              <w:rPr>
                <w:color w:val="000000"/>
                <w:sz w:val="24"/>
                <w:szCs w:val="24"/>
              </w:rPr>
            </w:pPr>
            <w:r w:rsidRPr="00A025C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66FEF" w:rsidRPr="00955239" w:rsidRDefault="00DF6EDE" w:rsidP="0025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Зажим для носа (для ФВД)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63B8" w:rsidRPr="00AA63B8" w:rsidRDefault="00AA63B8" w:rsidP="00AA63B8">
            <w:pPr>
              <w:rPr>
                <w:color w:val="000000"/>
                <w:sz w:val="24"/>
                <w:szCs w:val="24"/>
                <w:lang w:eastAsia="ru-RU"/>
              </w:rPr>
            </w:pPr>
            <w:r w:rsidRPr="00AA63B8">
              <w:rPr>
                <w:color w:val="000000"/>
                <w:sz w:val="24"/>
                <w:szCs w:val="24"/>
                <w:lang w:eastAsia="ru-RU"/>
              </w:rPr>
              <w:t>Зажим носовой медицинский для спирометрии представляет собой зажим с подушками.</w:t>
            </w:r>
          </w:p>
          <w:p w:rsidR="00AA63B8" w:rsidRPr="00AA63B8" w:rsidRDefault="00AA63B8" w:rsidP="00AA63B8">
            <w:pPr>
              <w:rPr>
                <w:color w:val="000000"/>
                <w:sz w:val="24"/>
                <w:szCs w:val="24"/>
                <w:lang w:eastAsia="ru-RU"/>
              </w:rPr>
            </w:pPr>
            <w:r w:rsidRPr="00AA63B8">
              <w:rPr>
                <w:color w:val="000000"/>
                <w:sz w:val="24"/>
                <w:szCs w:val="24"/>
                <w:lang w:eastAsia="ru-RU"/>
              </w:rPr>
              <w:t>В комплект входит:</w:t>
            </w:r>
          </w:p>
          <w:p w:rsidR="00AA63B8" w:rsidRPr="00AA63B8" w:rsidRDefault="00AA63B8" w:rsidP="00AA63B8">
            <w:pPr>
              <w:rPr>
                <w:color w:val="000000"/>
                <w:sz w:val="24"/>
                <w:szCs w:val="24"/>
                <w:lang w:eastAsia="ru-RU"/>
              </w:rPr>
            </w:pPr>
            <w:r w:rsidRPr="00AA63B8">
              <w:rPr>
                <w:color w:val="000000"/>
                <w:sz w:val="24"/>
                <w:szCs w:val="24"/>
                <w:lang w:eastAsia="ru-RU"/>
              </w:rPr>
              <w:t>пластмассовый зажим</w:t>
            </w:r>
          </w:p>
          <w:p w:rsidR="00AA63B8" w:rsidRPr="00AA63B8" w:rsidRDefault="00AA63B8" w:rsidP="00AA63B8">
            <w:pPr>
              <w:rPr>
                <w:color w:val="000000"/>
                <w:sz w:val="24"/>
                <w:szCs w:val="24"/>
                <w:lang w:eastAsia="ru-RU"/>
              </w:rPr>
            </w:pPr>
            <w:r w:rsidRPr="00AA63B8">
              <w:rPr>
                <w:color w:val="000000"/>
                <w:sz w:val="24"/>
                <w:szCs w:val="24"/>
                <w:lang w:eastAsia="ru-RU"/>
              </w:rPr>
              <w:t>6 подушечек из вспененного пенопласта (2 на зажиме и 4 сменных).</w:t>
            </w:r>
          </w:p>
          <w:p w:rsidR="00AA63B8" w:rsidRPr="00AA63B8" w:rsidRDefault="00AA63B8" w:rsidP="00AA63B8">
            <w:pPr>
              <w:rPr>
                <w:color w:val="000000"/>
                <w:sz w:val="24"/>
                <w:szCs w:val="24"/>
                <w:lang w:eastAsia="ru-RU"/>
              </w:rPr>
            </w:pPr>
            <w:r w:rsidRPr="00AA63B8">
              <w:rPr>
                <w:color w:val="000000"/>
                <w:sz w:val="24"/>
                <w:szCs w:val="24"/>
                <w:lang w:eastAsia="ru-RU"/>
              </w:rPr>
              <w:t>Носовой зажим предназначен для пережатия носовых полостей при проведении спирометрических обследований и ингаляционных процедур для взрослых и детей.</w:t>
            </w:r>
          </w:p>
          <w:p w:rsidR="00966FEF" w:rsidRPr="00955239" w:rsidRDefault="00966FEF" w:rsidP="00AA63B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66FEF" w:rsidRDefault="00DF6EDE" w:rsidP="00254E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66FEF" w:rsidRDefault="00DF6EDE" w:rsidP="0025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66FEF" w:rsidRPr="0079325E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66FEF" w:rsidRPr="00A025C4" w:rsidRDefault="00966FEF" w:rsidP="00254EE1">
            <w:pPr>
              <w:jc w:val="center"/>
              <w:rPr>
                <w:color w:val="000000"/>
                <w:sz w:val="24"/>
                <w:szCs w:val="24"/>
              </w:rPr>
            </w:pPr>
            <w:r w:rsidRPr="00A025C4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66FEF" w:rsidRPr="00955239" w:rsidRDefault="00DF6EDE" w:rsidP="0025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Проявитель для автоматической обработки пленки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158C0" w:rsidRPr="00C158C0" w:rsidRDefault="00C158C0" w:rsidP="00C158C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158C0">
              <w:rPr>
                <w:color w:val="000000"/>
                <w:sz w:val="24"/>
                <w:szCs w:val="24"/>
                <w:lang w:eastAsia="ru-RU"/>
              </w:rPr>
              <w:t xml:space="preserve">Концентрат проявителя,  жидкий,  для автоматической обработки рентгеновской пленки,  обеспечивает  качественную  обработку  пленок  с  достижением  постоянных максимально  возможных  сенситометрических    результатов, физико-механических   свойств  изображений.  Проявитель   является  трехкомпонентным  жидким  химикатом,  содержащим янтарную  кислоту,  </w:t>
            </w:r>
            <w:proofErr w:type="spellStart"/>
            <w:r w:rsidRPr="00C158C0">
              <w:rPr>
                <w:color w:val="000000"/>
                <w:sz w:val="24"/>
                <w:szCs w:val="24"/>
                <w:lang w:eastAsia="ru-RU"/>
              </w:rPr>
              <w:t>глютарал</w:t>
            </w:r>
            <w:proofErr w:type="spellEnd"/>
            <w:r w:rsidRPr="00C158C0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58C0">
              <w:rPr>
                <w:color w:val="000000"/>
                <w:sz w:val="24"/>
                <w:szCs w:val="24"/>
                <w:lang w:eastAsia="ru-RU"/>
              </w:rPr>
              <w:t>метоксипропанол</w:t>
            </w:r>
            <w:proofErr w:type="spellEnd"/>
            <w:r w:rsidRPr="00C158C0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C158C0" w:rsidRPr="00C158C0" w:rsidRDefault="00C158C0" w:rsidP="00C158C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158C0">
              <w:rPr>
                <w:color w:val="000000"/>
                <w:sz w:val="24"/>
                <w:szCs w:val="24"/>
                <w:lang w:eastAsia="ru-RU"/>
              </w:rPr>
              <w:t xml:space="preserve">Не   содержит   опасных веществ:  солей  сернистой кислоты,  </w:t>
            </w:r>
            <w:proofErr w:type="spellStart"/>
            <w:r w:rsidRPr="00C158C0">
              <w:rPr>
                <w:color w:val="000000"/>
                <w:sz w:val="24"/>
                <w:szCs w:val="24"/>
                <w:lang w:eastAsia="ru-RU"/>
              </w:rPr>
              <w:t>этилендиаминтетраацетов</w:t>
            </w:r>
            <w:proofErr w:type="spellEnd"/>
            <w:r w:rsidRPr="00C158C0">
              <w:rPr>
                <w:color w:val="000000"/>
                <w:sz w:val="24"/>
                <w:szCs w:val="24"/>
                <w:lang w:eastAsia="ru-RU"/>
              </w:rPr>
              <w:t xml:space="preserve">.   </w:t>
            </w:r>
          </w:p>
          <w:p w:rsidR="00C158C0" w:rsidRPr="00C158C0" w:rsidRDefault="00C158C0" w:rsidP="00C158C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158C0">
              <w:rPr>
                <w:color w:val="000000"/>
                <w:sz w:val="24"/>
                <w:szCs w:val="24"/>
                <w:lang w:eastAsia="ru-RU"/>
              </w:rPr>
              <w:t xml:space="preserve"> Упаковка включает в себя 2 большие пластиковые емкости с концентрированным раствором</w:t>
            </w:r>
            <w:proofErr w:type="gramStart"/>
            <w:r w:rsidRPr="00C158C0">
              <w:rPr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58C0">
              <w:rPr>
                <w:color w:val="000000"/>
                <w:sz w:val="24"/>
                <w:szCs w:val="24"/>
                <w:lang w:eastAsia="ru-RU"/>
              </w:rPr>
              <w:t xml:space="preserve"> и по две с концентрированными растворами В и С для приготовления 40 литров (или 2х20 литров) рабочего раствора. </w:t>
            </w:r>
          </w:p>
          <w:p w:rsidR="00966FEF" w:rsidRPr="00955239" w:rsidRDefault="00966FEF" w:rsidP="00C158C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66FEF" w:rsidRDefault="00DF6EDE" w:rsidP="00254E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66FEF" w:rsidRDefault="00DF6EDE" w:rsidP="0025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6FEF" w:rsidRPr="0079325E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66FEF" w:rsidRPr="00A025C4" w:rsidRDefault="00966FEF" w:rsidP="00254EE1">
            <w:pPr>
              <w:jc w:val="center"/>
              <w:rPr>
                <w:color w:val="000000"/>
                <w:sz w:val="24"/>
                <w:szCs w:val="24"/>
              </w:rPr>
            </w:pPr>
            <w:r w:rsidRPr="00A025C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66FEF" w:rsidRPr="00955239" w:rsidRDefault="00DF6EDE" w:rsidP="0025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Закрепитель для автоматической обработки пленки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158C0" w:rsidRPr="00C158C0" w:rsidRDefault="00C158C0" w:rsidP="00C158C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158C0">
              <w:rPr>
                <w:color w:val="000000"/>
                <w:sz w:val="24"/>
                <w:szCs w:val="24"/>
                <w:lang w:eastAsia="ru-RU"/>
              </w:rPr>
              <w:t xml:space="preserve">Двухкомпонентный, с высокой дубящей способностью в ускоренном цикле (45 сек) для приготовления 40 л раствора (в </w:t>
            </w:r>
            <w:proofErr w:type="spellStart"/>
            <w:r w:rsidRPr="00C158C0">
              <w:rPr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C158C0">
              <w:rPr>
                <w:color w:val="000000"/>
                <w:sz w:val="24"/>
                <w:szCs w:val="24"/>
                <w:lang w:eastAsia="ru-RU"/>
              </w:rPr>
              <w:t>. 2х20 л)</w:t>
            </w:r>
          </w:p>
          <w:p w:rsidR="00C158C0" w:rsidRPr="00C158C0" w:rsidRDefault="00C158C0" w:rsidP="00C158C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158C0">
              <w:rPr>
                <w:color w:val="000000"/>
                <w:sz w:val="24"/>
                <w:szCs w:val="24"/>
                <w:lang w:eastAsia="ru-RU"/>
              </w:rPr>
              <w:t xml:space="preserve">Фиксаж  для автоматической обработки </w:t>
            </w:r>
            <w:proofErr w:type="spellStart"/>
            <w:r w:rsidRPr="00C158C0">
              <w:rPr>
                <w:color w:val="000000"/>
                <w:sz w:val="24"/>
                <w:szCs w:val="24"/>
                <w:lang w:eastAsia="ru-RU"/>
              </w:rPr>
              <w:t>рентгенпленки</w:t>
            </w:r>
            <w:proofErr w:type="spellEnd"/>
            <w:r w:rsidRPr="00C158C0">
              <w:rPr>
                <w:color w:val="000000"/>
                <w:sz w:val="24"/>
                <w:szCs w:val="24"/>
                <w:lang w:eastAsia="ru-RU"/>
              </w:rPr>
              <w:t xml:space="preserve">. Набор для приготовления рабочего раствора фиксажа (закрепителя) должен состоять из компонентов, не менее 4. </w:t>
            </w:r>
          </w:p>
          <w:p w:rsidR="00C158C0" w:rsidRPr="00C158C0" w:rsidRDefault="00C158C0" w:rsidP="00C158C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158C0">
              <w:rPr>
                <w:color w:val="000000"/>
                <w:sz w:val="24"/>
                <w:szCs w:val="24"/>
                <w:lang w:eastAsia="ru-RU"/>
              </w:rPr>
              <w:t xml:space="preserve">Двухкомпонентный: </w:t>
            </w:r>
          </w:p>
          <w:p w:rsidR="00C158C0" w:rsidRPr="00C158C0" w:rsidRDefault="00C158C0" w:rsidP="00C158C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158C0">
              <w:rPr>
                <w:color w:val="000000"/>
                <w:sz w:val="24"/>
                <w:szCs w:val="24"/>
                <w:lang w:eastAsia="ru-RU"/>
              </w:rPr>
              <w:t>компонент</w:t>
            </w:r>
            <w:proofErr w:type="gramStart"/>
            <w:r w:rsidRPr="00C158C0">
              <w:rPr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58C0">
              <w:rPr>
                <w:color w:val="000000"/>
                <w:sz w:val="24"/>
                <w:szCs w:val="24"/>
                <w:lang w:eastAsia="ru-RU"/>
              </w:rPr>
              <w:t xml:space="preserve"> – канистра  5 л., </w:t>
            </w:r>
          </w:p>
          <w:p w:rsidR="00C158C0" w:rsidRPr="00C158C0" w:rsidRDefault="00C158C0" w:rsidP="00C158C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158C0">
              <w:rPr>
                <w:color w:val="000000"/>
                <w:sz w:val="24"/>
                <w:szCs w:val="24"/>
                <w:lang w:eastAsia="ru-RU"/>
              </w:rPr>
              <w:t>компонент</w:t>
            </w:r>
            <w:proofErr w:type="gramStart"/>
            <w:r w:rsidRPr="00C158C0">
              <w:rPr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158C0">
              <w:rPr>
                <w:color w:val="000000"/>
                <w:sz w:val="24"/>
                <w:szCs w:val="24"/>
                <w:lang w:eastAsia="ru-RU"/>
              </w:rPr>
              <w:t xml:space="preserve"> – флакон 1 л.</w:t>
            </w:r>
          </w:p>
          <w:p w:rsidR="00C158C0" w:rsidRPr="00C158C0" w:rsidRDefault="00C158C0" w:rsidP="00C158C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158C0">
              <w:rPr>
                <w:color w:val="000000"/>
                <w:sz w:val="24"/>
                <w:szCs w:val="24"/>
                <w:lang w:eastAsia="ru-RU"/>
              </w:rPr>
              <w:t xml:space="preserve">Срок годности рабочего раствора – не менее 5 недель при открытом контакте с воздухом, с обеспечением оптимальных сенситометрических показателей. </w:t>
            </w:r>
          </w:p>
          <w:p w:rsidR="00966FEF" w:rsidRPr="00955239" w:rsidRDefault="00C158C0" w:rsidP="00C158C0">
            <w:pPr>
              <w:rPr>
                <w:color w:val="000000"/>
                <w:sz w:val="24"/>
                <w:szCs w:val="24"/>
                <w:lang w:eastAsia="ru-RU"/>
              </w:rPr>
            </w:pPr>
            <w:r w:rsidRPr="00C158C0">
              <w:rPr>
                <w:color w:val="000000"/>
                <w:sz w:val="24"/>
                <w:szCs w:val="24"/>
                <w:lang w:eastAsia="ru-RU"/>
              </w:rPr>
              <w:t>Упаковка: 2 комплекта на 20 литров рабочего раствора каждый.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66FEF" w:rsidRDefault="00DF6EDE" w:rsidP="00254E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66FEF" w:rsidRDefault="00DF6EDE" w:rsidP="0025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6FEF" w:rsidRPr="0079325E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66FEF" w:rsidRPr="00A025C4" w:rsidRDefault="00DF6EDE" w:rsidP="00254EE1">
            <w:pPr>
              <w:jc w:val="center"/>
              <w:rPr>
                <w:color w:val="000000"/>
                <w:sz w:val="24"/>
                <w:szCs w:val="24"/>
              </w:rPr>
            </w:pPr>
            <w:r w:rsidRPr="00A025C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66FEF" w:rsidRPr="00955239" w:rsidRDefault="00DF6EDE" w:rsidP="0025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Салфетка антисептическая спиртовая 6*10 см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158C0" w:rsidRPr="00712E10" w:rsidRDefault="00C158C0" w:rsidP="00C158C0">
            <w:pPr>
              <w:rPr>
                <w:color w:val="000000"/>
                <w:sz w:val="24"/>
                <w:szCs w:val="24"/>
                <w:lang w:eastAsia="ru-RU"/>
              </w:rPr>
            </w:pPr>
            <w:r w:rsidRPr="00712E10">
              <w:rPr>
                <w:color w:val="000000"/>
                <w:sz w:val="24"/>
                <w:szCs w:val="24"/>
                <w:lang w:eastAsia="ru-RU"/>
              </w:rPr>
              <w:t>"ОДНОРАЗОВЫЕ ИЗДЕЛИЯ ИЗ НЕТКАНОГО МАТЕРИАЛА в индивидуальной упаковке</w:t>
            </w:r>
          </w:p>
          <w:p w:rsidR="00C158C0" w:rsidRPr="00712E10" w:rsidRDefault="00C158C0" w:rsidP="00C158C0">
            <w:pPr>
              <w:rPr>
                <w:color w:val="000000"/>
                <w:sz w:val="24"/>
                <w:szCs w:val="24"/>
                <w:lang w:eastAsia="ru-RU"/>
              </w:rPr>
            </w:pPr>
            <w:r w:rsidRPr="00712E10">
              <w:rPr>
                <w:color w:val="000000"/>
                <w:sz w:val="24"/>
                <w:szCs w:val="24"/>
                <w:lang w:eastAsia="ru-RU"/>
              </w:rPr>
              <w:t>Влажные спиртовые салфетки предназначены:</w:t>
            </w:r>
          </w:p>
          <w:p w:rsidR="00C158C0" w:rsidRPr="00712E10" w:rsidRDefault="00C158C0" w:rsidP="00C158C0">
            <w:pPr>
              <w:rPr>
                <w:color w:val="000000"/>
                <w:sz w:val="24"/>
                <w:szCs w:val="24"/>
                <w:lang w:eastAsia="ru-RU"/>
              </w:rPr>
            </w:pPr>
            <w:r w:rsidRPr="00712E10">
              <w:rPr>
                <w:color w:val="000000"/>
                <w:sz w:val="24"/>
                <w:szCs w:val="24"/>
                <w:lang w:eastAsia="ru-RU"/>
              </w:rPr>
              <w:t>- Для дезинфекционной обработки</w:t>
            </w:r>
          </w:p>
          <w:p w:rsidR="00C158C0" w:rsidRPr="00712E10" w:rsidRDefault="00C158C0" w:rsidP="00C158C0">
            <w:pPr>
              <w:rPr>
                <w:color w:val="000000"/>
                <w:sz w:val="24"/>
                <w:szCs w:val="24"/>
                <w:lang w:eastAsia="ru-RU"/>
              </w:rPr>
            </w:pPr>
            <w:r w:rsidRPr="00712E10">
              <w:rPr>
                <w:color w:val="000000"/>
                <w:sz w:val="24"/>
                <w:szCs w:val="24"/>
                <w:lang w:eastAsia="ru-RU"/>
              </w:rPr>
              <w:t>- для личного и профессионального использования</w:t>
            </w:r>
          </w:p>
          <w:p w:rsidR="00C158C0" w:rsidRPr="00712E10" w:rsidRDefault="00C158C0" w:rsidP="00C158C0">
            <w:pPr>
              <w:rPr>
                <w:color w:val="000000"/>
                <w:sz w:val="24"/>
                <w:szCs w:val="24"/>
                <w:lang w:eastAsia="ru-RU"/>
              </w:rPr>
            </w:pPr>
            <w:r w:rsidRPr="00712E10">
              <w:rPr>
                <w:color w:val="000000"/>
                <w:sz w:val="24"/>
                <w:szCs w:val="24"/>
                <w:lang w:eastAsia="ru-RU"/>
              </w:rPr>
              <w:t>Используются для дезинфекционной обработки:</w:t>
            </w:r>
          </w:p>
          <w:p w:rsidR="00C158C0" w:rsidRPr="00712E10" w:rsidRDefault="00C158C0" w:rsidP="00C158C0">
            <w:pPr>
              <w:rPr>
                <w:color w:val="000000"/>
                <w:sz w:val="24"/>
                <w:szCs w:val="24"/>
                <w:lang w:eastAsia="ru-RU"/>
              </w:rPr>
            </w:pPr>
            <w:r w:rsidRPr="00712E10">
              <w:rPr>
                <w:color w:val="000000"/>
                <w:sz w:val="24"/>
                <w:szCs w:val="24"/>
                <w:lang w:eastAsia="ru-RU"/>
              </w:rPr>
              <w:t>-инструментов и оборудования</w:t>
            </w:r>
          </w:p>
          <w:p w:rsidR="00C158C0" w:rsidRPr="00712E10" w:rsidRDefault="00C158C0" w:rsidP="00C158C0">
            <w:pPr>
              <w:rPr>
                <w:color w:val="000000"/>
                <w:sz w:val="24"/>
                <w:szCs w:val="24"/>
                <w:lang w:eastAsia="ru-RU"/>
              </w:rPr>
            </w:pPr>
            <w:r w:rsidRPr="00712E10">
              <w:rPr>
                <w:color w:val="000000"/>
                <w:sz w:val="24"/>
                <w:szCs w:val="24"/>
                <w:lang w:eastAsia="ru-RU"/>
              </w:rPr>
              <w:t>-кожи рук для соблюдения противомикробной и антибактериальной гигиены</w:t>
            </w:r>
          </w:p>
          <w:p w:rsidR="00C158C0" w:rsidRPr="00712E10" w:rsidRDefault="00C158C0" w:rsidP="00C158C0">
            <w:pPr>
              <w:rPr>
                <w:color w:val="000000"/>
                <w:sz w:val="24"/>
                <w:szCs w:val="24"/>
                <w:lang w:eastAsia="ru-RU"/>
              </w:rPr>
            </w:pPr>
            <w:r w:rsidRPr="00712E10">
              <w:rPr>
                <w:color w:val="000000"/>
                <w:sz w:val="24"/>
                <w:szCs w:val="24"/>
                <w:lang w:eastAsia="ru-RU"/>
              </w:rPr>
              <w:t>-для обработки кожи до и после инъекций, при заборе крови или дезинфекции ран при перевязках</w:t>
            </w:r>
          </w:p>
          <w:p w:rsidR="00966FEF" w:rsidRPr="00955239" w:rsidRDefault="00C158C0" w:rsidP="000943DA">
            <w:pPr>
              <w:rPr>
                <w:color w:val="000000"/>
                <w:sz w:val="24"/>
                <w:szCs w:val="24"/>
                <w:lang w:eastAsia="ru-RU"/>
              </w:rPr>
            </w:pPr>
            <w:r w:rsidRPr="00712E10">
              <w:rPr>
                <w:color w:val="000000"/>
                <w:sz w:val="24"/>
                <w:szCs w:val="24"/>
                <w:lang w:eastAsia="ru-RU"/>
              </w:rPr>
              <w:t>- для персонала лечебно</w:t>
            </w:r>
            <w:r w:rsidR="000943DA">
              <w:rPr>
                <w:color w:val="000000"/>
                <w:sz w:val="24"/>
                <w:szCs w:val="24"/>
                <w:lang w:eastAsia="ru-RU"/>
              </w:rPr>
              <w:t>-профилактических учреждений.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66FEF" w:rsidRDefault="00DF6EDE" w:rsidP="00254E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66FEF" w:rsidRDefault="00DF6EDE" w:rsidP="0025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</w:tbl>
    <w:p w:rsidR="00A5582F" w:rsidRPr="0079325E" w:rsidRDefault="00A5582F">
      <w:pPr>
        <w:spacing w:line="20" w:lineRule="atLeast"/>
        <w:ind w:left="360" w:right="34"/>
        <w:rPr>
          <w:sz w:val="24"/>
          <w:szCs w:val="24"/>
        </w:rPr>
      </w:pPr>
    </w:p>
    <w:p w:rsidR="00A5582F" w:rsidRPr="0079325E" w:rsidRDefault="00A5582F">
      <w:pPr>
        <w:spacing w:line="20" w:lineRule="atLeast"/>
        <w:ind w:left="360" w:right="34"/>
        <w:rPr>
          <w:sz w:val="24"/>
          <w:szCs w:val="24"/>
        </w:rPr>
      </w:pPr>
    </w:p>
    <w:p w:rsidR="00A5582F" w:rsidRPr="0079325E" w:rsidRDefault="00A5582F">
      <w:pPr>
        <w:spacing w:line="20" w:lineRule="atLeast"/>
        <w:ind w:left="360" w:right="34"/>
        <w:rPr>
          <w:sz w:val="24"/>
          <w:szCs w:val="24"/>
        </w:rPr>
      </w:pPr>
    </w:p>
    <w:p w:rsidR="00A5582F" w:rsidRPr="00C34015" w:rsidRDefault="00A5582F">
      <w:pPr>
        <w:spacing w:line="20" w:lineRule="atLeast"/>
        <w:ind w:left="360" w:right="34"/>
        <w:rPr>
          <w:sz w:val="28"/>
          <w:szCs w:val="28"/>
        </w:rPr>
      </w:pPr>
      <w:r w:rsidRPr="00C34015">
        <w:rPr>
          <w:sz w:val="28"/>
          <w:szCs w:val="28"/>
        </w:rPr>
        <w:t xml:space="preserve">Главный врач                                                              </w:t>
      </w:r>
      <w:proofErr w:type="spellStart"/>
      <w:r w:rsidRPr="00C34015">
        <w:rPr>
          <w:sz w:val="28"/>
          <w:szCs w:val="28"/>
        </w:rPr>
        <w:t>П.В.Зыков</w:t>
      </w:r>
      <w:proofErr w:type="spellEnd"/>
    </w:p>
    <w:sectPr w:rsidR="00A5582F" w:rsidRPr="00C34015" w:rsidSect="00B51052">
      <w:headerReference w:type="default" r:id="rId8"/>
      <w:footerReference w:type="default" r:id="rId9"/>
      <w:pgSz w:w="11906" w:h="16838"/>
      <w:pgMar w:top="766" w:right="567" w:bottom="1191" w:left="1701" w:header="709" w:footer="1134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12" w:rsidRDefault="00E25112" w:rsidP="00B51052">
      <w:r>
        <w:separator/>
      </w:r>
    </w:p>
  </w:endnote>
  <w:endnote w:type="continuationSeparator" w:id="0">
    <w:p w:rsidR="00E25112" w:rsidRDefault="00E25112" w:rsidP="00B5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13;Times New Roman">
    <w:panose1 w:val="00000000000000000000"/>
    <w:charset w:val="00"/>
    <w:family w:val="roman"/>
    <w:notTrueType/>
    <w:pitch w:val="default"/>
  </w:font>
  <w:font w:name="TextBook;Times New Roman"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52" w:rsidRDefault="00B51052">
    <w:pPr>
      <w:pStyle w:val="1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12" w:rsidRDefault="00E25112" w:rsidP="00B51052">
      <w:r>
        <w:separator/>
      </w:r>
    </w:p>
  </w:footnote>
  <w:footnote w:type="continuationSeparator" w:id="0">
    <w:p w:rsidR="00E25112" w:rsidRDefault="00E25112" w:rsidP="00B51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52" w:rsidRDefault="00B510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1052"/>
    <w:rsid w:val="00035A9F"/>
    <w:rsid w:val="00047C21"/>
    <w:rsid w:val="000721B0"/>
    <w:rsid w:val="000943DA"/>
    <w:rsid w:val="001149B0"/>
    <w:rsid w:val="0016602D"/>
    <w:rsid w:val="00166106"/>
    <w:rsid w:val="00173313"/>
    <w:rsid w:val="001930FD"/>
    <w:rsid w:val="00193BFE"/>
    <w:rsid w:val="001C0FE3"/>
    <w:rsid w:val="00254EE1"/>
    <w:rsid w:val="002A368A"/>
    <w:rsid w:val="002E14E2"/>
    <w:rsid w:val="00345944"/>
    <w:rsid w:val="0037149B"/>
    <w:rsid w:val="00397E52"/>
    <w:rsid w:val="003D6D25"/>
    <w:rsid w:val="003F7436"/>
    <w:rsid w:val="00450554"/>
    <w:rsid w:val="004A4932"/>
    <w:rsid w:val="0051733C"/>
    <w:rsid w:val="00522162"/>
    <w:rsid w:val="00536F70"/>
    <w:rsid w:val="00571FA2"/>
    <w:rsid w:val="005810F0"/>
    <w:rsid w:val="00597CFF"/>
    <w:rsid w:val="005E5031"/>
    <w:rsid w:val="00603028"/>
    <w:rsid w:val="00611DF2"/>
    <w:rsid w:val="00691235"/>
    <w:rsid w:val="00712E10"/>
    <w:rsid w:val="00763AE6"/>
    <w:rsid w:val="0079325E"/>
    <w:rsid w:val="007B54B3"/>
    <w:rsid w:val="007D25D8"/>
    <w:rsid w:val="008372C2"/>
    <w:rsid w:val="00873081"/>
    <w:rsid w:val="00955239"/>
    <w:rsid w:val="009607D5"/>
    <w:rsid w:val="00966FEF"/>
    <w:rsid w:val="009A0B26"/>
    <w:rsid w:val="009A414E"/>
    <w:rsid w:val="00A025C4"/>
    <w:rsid w:val="00A10037"/>
    <w:rsid w:val="00A232C3"/>
    <w:rsid w:val="00A52EAD"/>
    <w:rsid w:val="00A5582F"/>
    <w:rsid w:val="00A74061"/>
    <w:rsid w:val="00AA0828"/>
    <w:rsid w:val="00AA63B8"/>
    <w:rsid w:val="00AB69AD"/>
    <w:rsid w:val="00AE2499"/>
    <w:rsid w:val="00B00082"/>
    <w:rsid w:val="00B07FE1"/>
    <w:rsid w:val="00B51052"/>
    <w:rsid w:val="00BA6DF8"/>
    <w:rsid w:val="00BE2E10"/>
    <w:rsid w:val="00C10DB4"/>
    <w:rsid w:val="00C158C0"/>
    <w:rsid w:val="00C31E75"/>
    <w:rsid w:val="00C34015"/>
    <w:rsid w:val="00C47FF2"/>
    <w:rsid w:val="00C92DEF"/>
    <w:rsid w:val="00CC44E2"/>
    <w:rsid w:val="00CE5FC2"/>
    <w:rsid w:val="00CF6B3C"/>
    <w:rsid w:val="00D408A5"/>
    <w:rsid w:val="00D46E43"/>
    <w:rsid w:val="00D7069B"/>
    <w:rsid w:val="00D71F79"/>
    <w:rsid w:val="00DB7863"/>
    <w:rsid w:val="00DD5562"/>
    <w:rsid w:val="00DF6EDE"/>
    <w:rsid w:val="00E25112"/>
    <w:rsid w:val="00E75D94"/>
    <w:rsid w:val="00EF5AA2"/>
    <w:rsid w:val="00F51EEE"/>
    <w:rsid w:val="00F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5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B51052"/>
    <w:pPr>
      <w:keepNext/>
      <w:tabs>
        <w:tab w:val="left" w:pos="0"/>
      </w:tabs>
    </w:pPr>
    <w:rPr>
      <w:b/>
      <w:sz w:val="24"/>
      <w:szCs w:val="24"/>
    </w:rPr>
  </w:style>
  <w:style w:type="paragraph" w:customStyle="1" w:styleId="21">
    <w:name w:val="Заголовок 21"/>
    <w:basedOn w:val="a"/>
    <w:next w:val="a"/>
    <w:qFormat/>
    <w:rsid w:val="00B51052"/>
    <w:pPr>
      <w:keepNext/>
      <w:pageBreakBefore/>
      <w:spacing w:before="4080"/>
      <w:ind w:left="567" w:hanging="567"/>
      <w:jc w:val="center"/>
      <w:outlineLvl w:val="1"/>
    </w:pPr>
    <w:rPr>
      <w:b/>
      <w:sz w:val="40"/>
      <w:szCs w:val="24"/>
    </w:rPr>
  </w:style>
  <w:style w:type="paragraph" w:customStyle="1" w:styleId="31">
    <w:name w:val="Заголовок 31"/>
    <w:basedOn w:val="a"/>
    <w:qFormat/>
    <w:rsid w:val="00B51052"/>
    <w:pPr>
      <w:spacing w:before="280" w:after="280"/>
    </w:pPr>
    <w:rPr>
      <w:rFonts w:ascii="Arial Unicode MS;Arial" w:eastAsia="Arial Unicode MS;Arial" w:hAnsi="Arial Unicode MS;Arial" w:cs="Arial Unicode MS;Arial"/>
      <w:b/>
      <w:bCs/>
      <w:sz w:val="27"/>
      <w:szCs w:val="27"/>
    </w:rPr>
  </w:style>
  <w:style w:type="paragraph" w:customStyle="1" w:styleId="41">
    <w:name w:val="Заголовок 41"/>
    <w:basedOn w:val="a"/>
    <w:next w:val="a"/>
    <w:qFormat/>
    <w:rsid w:val="00B51052"/>
    <w:pPr>
      <w:keepNext/>
      <w:spacing w:before="120" w:after="120"/>
      <w:jc w:val="center"/>
    </w:pPr>
    <w:rPr>
      <w:b/>
      <w:sz w:val="30"/>
      <w:szCs w:val="24"/>
    </w:rPr>
  </w:style>
  <w:style w:type="paragraph" w:customStyle="1" w:styleId="51">
    <w:name w:val="Заголовок 51"/>
    <w:basedOn w:val="a"/>
    <w:next w:val="a"/>
    <w:qFormat/>
    <w:rsid w:val="00B51052"/>
    <w:pPr>
      <w:keepNext/>
      <w:jc w:val="center"/>
    </w:pPr>
    <w:rPr>
      <w:b/>
      <w:bCs/>
      <w:sz w:val="24"/>
      <w:szCs w:val="24"/>
    </w:rPr>
  </w:style>
  <w:style w:type="paragraph" w:customStyle="1" w:styleId="61">
    <w:name w:val="Заголовок 61"/>
    <w:basedOn w:val="a"/>
    <w:next w:val="a"/>
    <w:qFormat/>
    <w:rsid w:val="00B51052"/>
    <w:pPr>
      <w:keepNext/>
      <w:jc w:val="both"/>
    </w:pPr>
    <w:rPr>
      <w:b/>
      <w:bCs/>
      <w:sz w:val="24"/>
      <w:szCs w:val="24"/>
    </w:rPr>
  </w:style>
  <w:style w:type="paragraph" w:customStyle="1" w:styleId="71">
    <w:name w:val="Заголовок 71"/>
    <w:basedOn w:val="a"/>
    <w:next w:val="a"/>
    <w:qFormat/>
    <w:rsid w:val="00B51052"/>
    <w:pPr>
      <w:keepNext/>
      <w:widowControl w:val="0"/>
      <w:tabs>
        <w:tab w:val="left" w:pos="773"/>
        <w:tab w:val="left" w:pos="1214"/>
        <w:tab w:val="left" w:pos="7476"/>
        <w:tab w:val="left" w:pos="10063"/>
      </w:tabs>
      <w:overflowPunct w:val="0"/>
      <w:ind w:left="-720"/>
      <w:jc w:val="center"/>
      <w:textAlignment w:val="baseline"/>
    </w:pPr>
    <w:rPr>
      <w:rFonts w:ascii="Arial" w:hAnsi="Arial" w:cs="Arial"/>
      <w:b/>
      <w:color w:val="000000"/>
    </w:rPr>
  </w:style>
  <w:style w:type="paragraph" w:customStyle="1" w:styleId="81">
    <w:name w:val="Заголовок 81"/>
    <w:basedOn w:val="a"/>
    <w:next w:val="a"/>
    <w:qFormat/>
    <w:rsid w:val="00B51052"/>
    <w:pPr>
      <w:spacing w:before="240" w:after="60"/>
      <w:ind w:left="-2160"/>
      <w:jc w:val="both"/>
    </w:pPr>
    <w:rPr>
      <w:rFonts w:ascii="Arial" w:hAnsi="Arial" w:cs="Arial"/>
      <w:i/>
      <w:szCs w:val="24"/>
    </w:rPr>
  </w:style>
  <w:style w:type="paragraph" w:customStyle="1" w:styleId="91">
    <w:name w:val="Заголовок 91"/>
    <w:basedOn w:val="a"/>
    <w:next w:val="a"/>
    <w:qFormat/>
    <w:rsid w:val="00B51052"/>
    <w:pPr>
      <w:spacing w:before="240" w:after="60"/>
      <w:jc w:val="both"/>
    </w:pPr>
    <w:rPr>
      <w:rFonts w:ascii="Arial" w:hAnsi="Arial" w:cs="Arial"/>
      <w:b/>
      <w:i/>
      <w:sz w:val="18"/>
      <w:szCs w:val="24"/>
    </w:rPr>
  </w:style>
  <w:style w:type="character" w:customStyle="1" w:styleId="WW8Num1z0">
    <w:name w:val="WW8Num1z0"/>
    <w:qFormat/>
    <w:rsid w:val="00B51052"/>
    <w:rPr>
      <w:rFonts w:ascii="Symbol" w:hAnsi="Symbol" w:cs="Symbol"/>
      <w:b w:val="0"/>
      <w:i w:val="0"/>
      <w:color w:val="000000"/>
      <w:sz w:val="16"/>
      <w:szCs w:val="16"/>
      <w:u w:val="none"/>
    </w:rPr>
  </w:style>
  <w:style w:type="character" w:customStyle="1" w:styleId="WW8Num1z2">
    <w:name w:val="WW8Num1z2"/>
    <w:qFormat/>
    <w:rsid w:val="00B51052"/>
  </w:style>
  <w:style w:type="character" w:customStyle="1" w:styleId="WW8Num1z3">
    <w:name w:val="WW8Num1z3"/>
    <w:qFormat/>
    <w:rsid w:val="00B51052"/>
  </w:style>
  <w:style w:type="character" w:customStyle="1" w:styleId="WW8Num1z4">
    <w:name w:val="WW8Num1z4"/>
    <w:qFormat/>
    <w:rsid w:val="00B51052"/>
  </w:style>
  <w:style w:type="character" w:customStyle="1" w:styleId="WW8Num1z5">
    <w:name w:val="WW8Num1z5"/>
    <w:qFormat/>
    <w:rsid w:val="00B51052"/>
  </w:style>
  <w:style w:type="character" w:customStyle="1" w:styleId="WW8Num1z6">
    <w:name w:val="WW8Num1z6"/>
    <w:qFormat/>
    <w:rsid w:val="00B51052"/>
  </w:style>
  <w:style w:type="character" w:customStyle="1" w:styleId="WW8Num1z7">
    <w:name w:val="WW8Num1z7"/>
    <w:qFormat/>
    <w:rsid w:val="00B51052"/>
  </w:style>
  <w:style w:type="character" w:customStyle="1" w:styleId="WW8Num1z8">
    <w:name w:val="WW8Num1z8"/>
    <w:qFormat/>
    <w:rsid w:val="00B51052"/>
  </w:style>
  <w:style w:type="character" w:customStyle="1" w:styleId="Absatz-Standardschriftart">
    <w:name w:val="Absatz-Standardschriftart"/>
    <w:qFormat/>
    <w:rsid w:val="00B51052"/>
  </w:style>
  <w:style w:type="character" w:customStyle="1" w:styleId="WW-Absatz-Standardschriftart">
    <w:name w:val="WW-Absatz-Standardschriftart"/>
    <w:qFormat/>
    <w:rsid w:val="00B51052"/>
  </w:style>
  <w:style w:type="character" w:customStyle="1" w:styleId="WW8Num2z0">
    <w:name w:val="WW8Num2z0"/>
    <w:qFormat/>
    <w:rsid w:val="00B51052"/>
    <w:rPr>
      <w:rFonts w:ascii="Symbol" w:hAnsi="Symbol" w:cs="Symbol"/>
      <w:b w:val="0"/>
      <w:i w:val="0"/>
      <w:color w:val="000000"/>
      <w:sz w:val="16"/>
      <w:szCs w:val="16"/>
      <w:u w:val="none"/>
    </w:rPr>
  </w:style>
  <w:style w:type="character" w:customStyle="1" w:styleId="WW8Num3z0">
    <w:name w:val="WW8Num3z0"/>
    <w:qFormat/>
    <w:rsid w:val="00B51052"/>
    <w:rPr>
      <w:rFonts w:ascii="Symbol" w:hAnsi="Symbol" w:cs="Symbol"/>
      <w:b/>
      <w:i w:val="0"/>
      <w:color w:val="000000"/>
      <w:sz w:val="22"/>
      <w:szCs w:val="22"/>
      <w:u w:val="none"/>
    </w:rPr>
  </w:style>
  <w:style w:type="character" w:customStyle="1" w:styleId="WW8Num4z0">
    <w:name w:val="WW8Num4z0"/>
    <w:qFormat/>
    <w:rsid w:val="00B51052"/>
    <w:rPr>
      <w:rFonts w:ascii="Symbol" w:hAnsi="Symbol" w:cs="Symbol"/>
    </w:rPr>
  </w:style>
  <w:style w:type="character" w:customStyle="1" w:styleId="WW8Num4z1">
    <w:name w:val="WW8Num4z1"/>
    <w:qFormat/>
    <w:rsid w:val="00B51052"/>
    <w:rPr>
      <w:rFonts w:ascii="Courier New" w:hAnsi="Courier New" w:cs="Courier New"/>
    </w:rPr>
  </w:style>
  <w:style w:type="character" w:customStyle="1" w:styleId="WW8Num4z2">
    <w:name w:val="WW8Num4z2"/>
    <w:qFormat/>
    <w:rsid w:val="00B51052"/>
    <w:rPr>
      <w:rFonts w:ascii="Wingdings" w:hAnsi="Wingdings" w:cs="Wingdings"/>
    </w:rPr>
  </w:style>
  <w:style w:type="character" w:customStyle="1" w:styleId="WW8Num4z3">
    <w:name w:val="WW8Num4z3"/>
    <w:qFormat/>
    <w:rsid w:val="00B51052"/>
    <w:rPr>
      <w:rFonts w:ascii="Symbol" w:hAnsi="Symbol" w:cs="Symbol"/>
    </w:rPr>
  </w:style>
  <w:style w:type="character" w:customStyle="1" w:styleId="WW8Num5z0">
    <w:name w:val="WW8Num5z0"/>
    <w:qFormat/>
    <w:rsid w:val="00B51052"/>
    <w:rPr>
      <w:rFonts w:ascii="Times New Roman" w:hAnsi="Times New Roman" w:cs="Times New Roman"/>
      <w:b w:val="0"/>
      <w:i w:val="0"/>
      <w:color w:val="000000"/>
      <w:sz w:val="16"/>
      <w:szCs w:val="16"/>
      <w:u w:val="none"/>
    </w:rPr>
  </w:style>
  <w:style w:type="character" w:customStyle="1" w:styleId="WW8Num5z1">
    <w:name w:val="WW8Num5z1"/>
    <w:qFormat/>
    <w:rsid w:val="00B51052"/>
    <w:rPr>
      <w:rFonts w:ascii="Courier New" w:hAnsi="Courier New" w:cs="Courier New"/>
    </w:rPr>
  </w:style>
  <w:style w:type="character" w:customStyle="1" w:styleId="WW8Num5z2">
    <w:name w:val="WW8Num5z2"/>
    <w:qFormat/>
    <w:rsid w:val="00B51052"/>
    <w:rPr>
      <w:rFonts w:ascii="Wingdings" w:hAnsi="Wingdings" w:cs="Wingdings"/>
    </w:rPr>
  </w:style>
  <w:style w:type="character" w:customStyle="1" w:styleId="WW8Num5z3">
    <w:name w:val="WW8Num5z3"/>
    <w:qFormat/>
    <w:rsid w:val="00B51052"/>
    <w:rPr>
      <w:rFonts w:ascii="Symbol" w:hAnsi="Symbol" w:cs="Symbol"/>
    </w:rPr>
  </w:style>
  <w:style w:type="character" w:customStyle="1" w:styleId="WW8Num6z0">
    <w:name w:val="WW8Num6z0"/>
    <w:qFormat/>
    <w:rsid w:val="00B51052"/>
    <w:rPr>
      <w:rFonts w:ascii="Times New Roman" w:hAnsi="Times New Roman" w:cs="Times New Roman"/>
      <w:b/>
      <w:i w:val="0"/>
      <w:color w:val="000000"/>
      <w:sz w:val="24"/>
      <w:szCs w:val="24"/>
    </w:rPr>
  </w:style>
  <w:style w:type="character" w:customStyle="1" w:styleId="WW8Num6z1">
    <w:name w:val="WW8Num6z1"/>
    <w:qFormat/>
    <w:rsid w:val="00B51052"/>
    <w:rPr>
      <w:rFonts w:ascii="Courier New" w:hAnsi="Courier New" w:cs="Courier New"/>
    </w:rPr>
  </w:style>
  <w:style w:type="character" w:customStyle="1" w:styleId="WW8Num6z2">
    <w:name w:val="WW8Num6z2"/>
    <w:qFormat/>
    <w:rsid w:val="00B51052"/>
    <w:rPr>
      <w:rFonts w:ascii="Wingdings" w:hAnsi="Wingdings" w:cs="Wingdings"/>
    </w:rPr>
  </w:style>
  <w:style w:type="character" w:customStyle="1" w:styleId="WW8Num6z3">
    <w:name w:val="WW8Num6z3"/>
    <w:qFormat/>
    <w:rsid w:val="00B51052"/>
    <w:rPr>
      <w:rFonts w:ascii="Symbol" w:hAnsi="Symbol" w:cs="Symbol"/>
    </w:rPr>
  </w:style>
  <w:style w:type="character" w:customStyle="1" w:styleId="WW8Num7z0">
    <w:name w:val="WW8Num7z0"/>
    <w:qFormat/>
    <w:rsid w:val="00B51052"/>
    <w:rPr>
      <w:rFonts w:ascii="Symbol" w:hAnsi="Symbol" w:cs="Symbol"/>
      <w:sz w:val="16"/>
    </w:rPr>
  </w:style>
  <w:style w:type="character" w:customStyle="1" w:styleId="WW8Num7z1">
    <w:name w:val="WW8Num7z1"/>
    <w:qFormat/>
    <w:rsid w:val="00B51052"/>
    <w:rPr>
      <w:rFonts w:ascii="Courier New" w:hAnsi="Courier New" w:cs="Courier New"/>
    </w:rPr>
  </w:style>
  <w:style w:type="character" w:customStyle="1" w:styleId="WW8Num7z2">
    <w:name w:val="WW8Num7z2"/>
    <w:qFormat/>
    <w:rsid w:val="00B51052"/>
    <w:rPr>
      <w:rFonts w:ascii="Wingdings" w:hAnsi="Wingdings" w:cs="Wingdings"/>
    </w:rPr>
  </w:style>
  <w:style w:type="character" w:customStyle="1" w:styleId="WW8Num7z3">
    <w:name w:val="WW8Num7z3"/>
    <w:qFormat/>
    <w:rsid w:val="00B51052"/>
    <w:rPr>
      <w:rFonts w:ascii="Symbol" w:hAnsi="Symbol" w:cs="Symbol"/>
    </w:rPr>
  </w:style>
  <w:style w:type="character" w:customStyle="1" w:styleId="WW8Num8z0">
    <w:name w:val="WW8Num8z0"/>
    <w:qFormat/>
    <w:rsid w:val="00B51052"/>
    <w:rPr>
      <w:b/>
      <w:i w:val="0"/>
    </w:rPr>
  </w:style>
  <w:style w:type="character" w:customStyle="1" w:styleId="WW8Num9z0">
    <w:name w:val="WW8Num9z0"/>
    <w:qFormat/>
    <w:rsid w:val="00B51052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9z1">
    <w:name w:val="WW8Num9z1"/>
    <w:qFormat/>
    <w:rsid w:val="00B51052"/>
    <w:rPr>
      <w:rFonts w:ascii="Courier New" w:hAnsi="Courier New" w:cs="Courier New"/>
    </w:rPr>
  </w:style>
  <w:style w:type="character" w:customStyle="1" w:styleId="WW8Num9z2">
    <w:name w:val="WW8Num9z2"/>
    <w:qFormat/>
    <w:rsid w:val="00B51052"/>
    <w:rPr>
      <w:rFonts w:ascii="Wingdings" w:hAnsi="Wingdings" w:cs="Wingdings"/>
    </w:rPr>
  </w:style>
  <w:style w:type="character" w:customStyle="1" w:styleId="WW8Num9z3">
    <w:name w:val="WW8Num9z3"/>
    <w:qFormat/>
    <w:rsid w:val="00B51052"/>
    <w:rPr>
      <w:rFonts w:ascii="Symbol" w:hAnsi="Symbol" w:cs="Symbol"/>
    </w:rPr>
  </w:style>
  <w:style w:type="character" w:customStyle="1" w:styleId="WW8Num10z0">
    <w:name w:val="WW8Num10z0"/>
    <w:qFormat/>
    <w:rsid w:val="00B51052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0z1">
    <w:name w:val="WW8Num10z1"/>
    <w:qFormat/>
    <w:rsid w:val="00B51052"/>
    <w:rPr>
      <w:rFonts w:ascii="Courier New" w:hAnsi="Courier New" w:cs="Courier New"/>
    </w:rPr>
  </w:style>
  <w:style w:type="character" w:customStyle="1" w:styleId="WW8Num10z2">
    <w:name w:val="WW8Num10z2"/>
    <w:qFormat/>
    <w:rsid w:val="00B51052"/>
    <w:rPr>
      <w:rFonts w:ascii="Wingdings" w:hAnsi="Wingdings" w:cs="Wingdings"/>
    </w:rPr>
  </w:style>
  <w:style w:type="character" w:customStyle="1" w:styleId="WW8Num10z3">
    <w:name w:val="WW8Num10z3"/>
    <w:qFormat/>
    <w:rsid w:val="00B51052"/>
    <w:rPr>
      <w:rFonts w:ascii="Symbol" w:hAnsi="Symbol" w:cs="Symbol"/>
    </w:rPr>
  </w:style>
  <w:style w:type="character" w:customStyle="1" w:styleId="WW8NumSt5z0">
    <w:name w:val="WW8NumSt5z0"/>
    <w:qFormat/>
    <w:rsid w:val="00B51052"/>
    <w:rPr>
      <w:rFonts w:ascii="Symbol" w:hAnsi="Symbol" w:cs="Symbol"/>
    </w:rPr>
  </w:style>
  <w:style w:type="character" w:customStyle="1" w:styleId="2">
    <w:name w:val="Основной шрифт абзаца2"/>
    <w:qFormat/>
    <w:rsid w:val="00B51052"/>
  </w:style>
  <w:style w:type="character" w:customStyle="1" w:styleId="WW8Num3z1">
    <w:name w:val="WW8Num3z1"/>
    <w:qFormat/>
    <w:rsid w:val="00B51052"/>
    <w:rPr>
      <w:rFonts w:ascii="Symbol" w:hAnsi="Symbol" w:cs="Symbol"/>
      <w:b w:val="0"/>
      <w:i w:val="0"/>
      <w:spacing w:val="0"/>
      <w:position w:val="0"/>
      <w:sz w:val="16"/>
      <w:szCs w:val="16"/>
      <w:vertAlign w:val="baseline"/>
    </w:rPr>
  </w:style>
  <w:style w:type="character" w:customStyle="1" w:styleId="WW8Num3z2">
    <w:name w:val="WW8Num3z2"/>
    <w:qFormat/>
    <w:rsid w:val="00B51052"/>
    <w:rPr>
      <w:rFonts w:ascii="Wingdings" w:hAnsi="Wingdings" w:cs="Wingdings"/>
    </w:rPr>
  </w:style>
  <w:style w:type="character" w:customStyle="1" w:styleId="WW8Num3z3">
    <w:name w:val="WW8Num3z3"/>
    <w:qFormat/>
    <w:rsid w:val="00B51052"/>
    <w:rPr>
      <w:rFonts w:ascii="Symbol" w:hAnsi="Symbol" w:cs="Symbol"/>
    </w:rPr>
  </w:style>
  <w:style w:type="character" w:customStyle="1" w:styleId="WW8Num3z4">
    <w:name w:val="WW8Num3z4"/>
    <w:qFormat/>
    <w:rsid w:val="00B51052"/>
    <w:rPr>
      <w:rFonts w:ascii="Courier New" w:hAnsi="Courier New" w:cs="Courier New"/>
    </w:rPr>
  </w:style>
  <w:style w:type="character" w:customStyle="1" w:styleId="WW8Num7z4">
    <w:name w:val="WW8Num7z4"/>
    <w:qFormat/>
    <w:rsid w:val="00B51052"/>
    <w:rPr>
      <w:rFonts w:ascii="Courier New" w:hAnsi="Courier New" w:cs="Courier New"/>
    </w:rPr>
  </w:style>
  <w:style w:type="character" w:customStyle="1" w:styleId="WW8Num10z4">
    <w:name w:val="WW8Num10z4"/>
    <w:qFormat/>
    <w:rsid w:val="00B51052"/>
    <w:rPr>
      <w:rFonts w:ascii="Courier New" w:hAnsi="Courier New" w:cs="Courier New"/>
    </w:rPr>
  </w:style>
  <w:style w:type="character" w:customStyle="1" w:styleId="WW8Num11z0">
    <w:name w:val="WW8Num11z0"/>
    <w:qFormat/>
    <w:rsid w:val="00B51052"/>
    <w:rPr>
      <w:rFonts w:ascii="Symbol" w:hAnsi="Symbol" w:cs="Symbol"/>
      <w:color w:val="0000FF"/>
    </w:rPr>
  </w:style>
  <w:style w:type="character" w:customStyle="1" w:styleId="WW8Num11z1">
    <w:name w:val="WW8Num11z1"/>
    <w:qFormat/>
    <w:rsid w:val="00B51052"/>
    <w:rPr>
      <w:rFonts w:ascii="Symbol" w:hAnsi="Symbol" w:cs="Symbol"/>
      <w:color w:val="000000"/>
    </w:rPr>
  </w:style>
  <w:style w:type="character" w:customStyle="1" w:styleId="WW8Num11z2">
    <w:name w:val="WW8Num11z2"/>
    <w:qFormat/>
    <w:rsid w:val="00B51052"/>
    <w:rPr>
      <w:rFonts w:ascii="Wingdings" w:hAnsi="Wingdings" w:cs="Wingdings"/>
    </w:rPr>
  </w:style>
  <w:style w:type="character" w:customStyle="1" w:styleId="WW8Num11z3">
    <w:name w:val="WW8Num11z3"/>
    <w:qFormat/>
    <w:rsid w:val="00B51052"/>
    <w:rPr>
      <w:rFonts w:ascii="Symbol" w:hAnsi="Symbol" w:cs="Symbol"/>
    </w:rPr>
  </w:style>
  <w:style w:type="character" w:customStyle="1" w:styleId="WW8Num11z4">
    <w:name w:val="WW8Num11z4"/>
    <w:qFormat/>
    <w:rsid w:val="00B51052"/>
    <w:rPr>
      <w:rFonts w:ascii="Courier New" w:hAnsi="Courier New" w:cs="Courier New"/>
    </w:rPr>
  </w:style>
  <w:style w:type="character" w:customStyle="1" w:styleId="WW8Num12z0">
    <w:name w:val="WW8Num12z0"/>
    <w:qFormat/>
    <w:rsid w:val="00B51052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2z1">
    <w:name w:val="WW8Num12z1"/>
    <w:qFormat/>
    <w:rsid w:val="00B51052"/>
    <w:rPr>
      <w:rFonts w:ascii="Courier New" w:hAnsi="Courier New" w:cs="Courier New"/>
    </w:rPr>
  </w:style>
  <w:style w:type="character" w:customStyle="1" w:styleId="WW8Num12z2">
    <w:name w:val="WW8Num12z2"/>
    <w:qFormat/>
    <w:rsid w:val="00B51052"/>
    <w:rPr>
      <w:rFonts w:ascii="Wingdings" w:hAnsi="Wingdings" w:cs="Wingdings"/>
    </w:rPr>
  </w:style>
  <w:style w:type="character" w:customStyle="1" w:styleId="WW8Num12z3">
    <w:name w:val="WW8Num12z3"/>
    <w:qFormat/>
    <w:rsid w:val="00B51052"/>
    <w:rPr>
      <w:rFonts w:ascii="Symbol" w:hAnsi="Symbol" w:cs="Symbol"/>
    </w:rPr>
  </w:style>
  <w:style w:type="character" w:customStyle="1" w:styleId="WW8Num13z0">
    <w:name w:val="WW8Num13z0"/>
    <w:qFormat/>
    <w:rsid w:val="00B51052"/>
    <w:rPr>
      <w:rFonts w:ascii="Symbol" w:hAnsi="Symbol" w:cs="Symbol"/>
      <w:b/>
      <w:i w:val="0"/>
      <w:color w:val="0000FF"/>
      <w:sz w:val="20"/>
      <w:szCs w:val="22"/>
    </w:rPr>
  </w:style>
  <w:style w:type="character" w:customStyle="1" w:styleId="WW8Num13z1">
    <w:name w:val="WW8Num13z1"/>
    <w:qFormat/>
    <w:rsid w:val="00B51052"/>
    <w:rPr>
      <w:rFonts w:ascii="Courier New" w:hAnsi="Courier New" w:cs="Courier New"/>
    </w:rPr>
  </w:style>
  <w:style w:type="character" w:customStyle="1" w:styleId="WW8Num13z2">
    <w:name w:val="WW8Num13z2"/>
    <w:qFormat/>
    <w:rsid w:val="00B51052"/>
    <w:rPr>
      <w:rFonts w:ascii="Wingdings" w:hAnsi="Wingdings" w:cs="Wingdings"/>
    </w:rPr>
  </w:style>
  <w:style w:type="character" w:customStyle="1" w:styleId="WW8Num13z3">
    <w:name w:val="WW8Num13z3"/>
    <w:qFormat/>
    <w:rsid w:val="00B51052"/>
    <w:rPr>
      <w:rFonts w:ascii="Symbol" w:hAnsi="Symbol" w:cs="Symbol"/>
    </w:rPr>
  </w:style>
  <w:style w:type="character" w:customStyle="1" w:styleId="1">
    <w:name w:val="Основной шрифт абзаца1"/>
    <w:qFormat/>
    <w:rsid w:val="00B51052"/>
  </w:style>
  <w:style w:type="character" w:styleId="a3">
    <w:name w:val="page number"/>
    <w:basedOn w:val="1"/>
    <w:rsid w:val="00B51052"/>
  </w:style>
  <w:style w:type="character" w:styleId="HTML">
    <w:name w:val="HTML Typewriter"/>
    <w:qFormat/>
    <w:rsid w:val="00B51052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Знак Знак"/>
    <w:qFormat/>
    <w:rsid w:val="00B51052"/>
    <w:rPr>
      <w:b/>
      <w:color w:val="000000"/>
      <w:sz w:val="28"/>
      <w:lang w:val="ru-RU" w:bidi="ar-SA"/>
    </w:rPr>
  </w:style>
  <w:style w:type="character" w:customStyle="1" w:styleId="a5">
    <w:name w:val="Выделение жирным"/>
    <w:qFormat/>
    <w:rsid w:val="00B51052"/>
    <w:rPr>
      <w:b/>
      <w:bCs/>
    </w:rPr>
  </w:style>
  <w:style w:type="character" w:customStyle="1" w:styleId="20">
    <w:name w:val="Заголовок 2 Знак"/>
    <w:qFormat/>
    <w:rsid w:val="00B51052"/>
    <w:rPr>
      <w:b/>
      <w:sz w:val="40"/>
      <w:szCs w:val="24"/>
    </w:rPr>
  </w:style>
  <w:style w:type="character" w:customStyle="1" w:styleId="ListLabel1">
    <w:name w:val="ListLabel 1"/>
    <w:qFormat/>
    <w:rsid w:val="00B51052"/>
    <w:rPr>
      <w:b w:val="0"/>
      <w:i w:val="0"/>
      <w:sz w:val="24"/>
      <w:szCs w:val="16"/>
      <w:u w:val="none"/>
    </w:rPr>
  </w:style>
  <w:style w:type="character" w:customStyle="1" w:styleId="apple-converted-space">
    <w:name w:val="apple-converted-space"/>
    <w:qFormat/>
    <w:rsid w:val="00B51052"/>
    <w:rPr>
      <w:rFonts w:cs="Times New Roman"/>
    </w:rPr>
  </w:style>
  <w:style w:type="paragraph" w:customStyle="1" w:styleId="10">
    <w:name w:val="Заголовок1"/>
    <w:basedOn w:val="a"/>
    <w:next w:val="a6"/>
    <w:qFormat/>
    <w:rsid w:val="00B510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B51052"/>
    <w:pPr>
      <w:spacing w:after="120" w:line="288" w:lineRule="auto"/>
    </w:pPr>
  </w:style>
  <w:style w:type="paragraph" w:styleId="a7">
    <w:name w:val="List"/>
    <w:basedOn w:val="a"/>
    <w:rsid w:val="00B51052"/>
    <w:pPr>
      <w:spacing w:line="340" w:lineRule="exact"/>
      <w:jc w:val="both"/>
    </w:pPr>
    <w:rPr>
      <w:rFonts w:cs="Mangal"/>
      <w:sz w:val="26"/>
      <w:szCs w:val="24"/>
    </w:rPr>
  </w:style>
  <w:style w:type="paragraph" w:customStyle="1" w:styleId="12">
    <w:name w:val="Название объекта1"/>
    <w:basedOn w:val="a"/>
    <w:qFormat/>
    <w:rsid w:val="00B51052"/>
    <w:pPr>
      <w:suppressLineNumbers/>
      <w:tabs>
        <w:tab w:val="left" w:pos="773"/>
        <w:tab w:val="left" w:pos="1214"/>
        <w:tab w:val="left" w:pos="7476"/>
        <w:tab w:val="left" w:pos="10063"/>
      </w:tabs>
      <w:overflowPunct w:val="0"/>
      <w:spacing w:before="120" w:after="120"/>
      <w:jc w:val="center"/>
      <w:textAlignment w:val="baseline"/>
    </w:pPr>
    <w:rPr>
      <w:rFonts w:cs="Mangal"/>
      <w:b/>
      <w:i/>
      <w:iCs/>
      <w:color w:val="000000"/>
      <w:sz w:val="28"/>
      <w:szCs w:val="24"/>
    </w:rPr>
  </w:style>
  <w:style w:type="paragraph" w:styleId="a8">
    <w:name w:val="index heading"/>
    <w:basedOn w:val="a"/>
    <w:qFormat/>
    <w:rsid w:val="00B51052"/>
    <w:pPr>
      <w:suppressLineNumbers/>
    </w:pPr>
    <w:rPr>
      <w:rFonts w:cs="Mangal"/>
    </w:rPr>
  </w:style>
  <w:style w:type="paragraph" w:customStyle="1" w:styleId="22">
    <w:name w:val="Название2"/>
    <w:basedOn w:val="a"/>
    <w:qFormat/>
    <w:rsid w:val="00B51052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qFormat/>
    <w:rsid w:val="00B51052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qFormat/>
    <w:rsid w:val="00B510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qFormat/>
    <w:rsid w:val="00B51052"/>
    <w:pPr>
      <w:suppressLineNumbers/>
    </w:pPr>
    <w:rPr>
      <w:rFonts w:ascii="Arial" w:hAnsi="Arial" w:cs="Tahoma"/>
    </w:rPr>
  </w:style>
  <w:style w:type="paragraph" w:customStyle="1" w:styleId="220">
    <w:name w:val="Основной текст 22"/>
    <w:basedOn w:val="a"/>
    <w:qFormat/>
    <w:rsid w:val="00B51052"/>
    <w:pPr>
      <w:jc w:val="center"/>
    </w:pPr>
    <w:rPr>
      <w:sz w:val="28"/>
      <w:u w:val="single"/>
    </w:rPr>
  </w:style>
  <w:style w:type="paragraph" w:customStyle="1" w:styleId="15">
    <w:name w:val="Цитата1"/>
    <w:basedOn w:val="a"/>
    <w:qFormat/>
    <w:rsid w:val="00B51052"/>
    <w:pPr>
      <w:ind w:left="180" w:right="360" w:firstLine="360"/>
      <w:jc w:val="both"/>
    </w:pPr>
    <w:rPr>
      <w:sz w:val="24"/>
    </w:rPr>
  </w:style>
  <w:style w:type="paragraph" w:styleId="a9">
    <w:name w:val="Body Text Indent"/>
    <w:basedOn w:val="a"/>
    <w:rsid w:val="00B51052"/>
    <w:pPr>
      <w:spacing w:after="120"/>
      <w:ind w:left="283"/>
    </w:pPr>
  </w:style>
  <w:style w:type="paragraph" w:customStyle="1" w:styleId="210">
    <w:name w:val="Основной текст с отступом 21"/>
    <w:basedOn w:val="a"/>
    <w:qFormat/>
    <w:rsid w:val="00B51052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qFormat/>
    <w:rsid w:val="00B51052"/>
    <w:pPr>
      <w:spacing w:after="120"/>
      <w:ind w:left="283"/>
    </w:pPr>
    <w:rPr>
      <w:sz w:val="16"/>
      <w:szCs w:val="16"/>
    </w:rPr>
  </w:style>
  <w:style w:type="paragraph" w:customStyle="1" w:styleId="16">
    <w:name w:val="Верхний колонтитул1"/>
    <w:basedOn w:val="a"/>
    <w:rsid w:val="00B51052"/>
    <w:pPr>
      <w:tabs>
        <w:tab w:val="center" w:pos="4677"/>
        <w:tab w:val="right" w:pos="9355"/>
      </w:tabs>
    </w:pPr>
  </w:style>
  <w:style w:type="paragraph" w:styleId="aa">
    <w:name w:val="Balloon Text"/>
    <w:basedOn w:val="a"/>
    <w:qFormat/>
    <w:rsid w:val="00B51052"/>
    <w:rPr>
      <w:rFonts w:ascii="Tahoma" w:hAnsi="Tahoma" w:cs="Tahoma"/>
      <w:sz w:val="16"/>
      <w:szCs w:val="16"/>
    </w:rPr>
  </w:style>
  <w:style w:type="paragraph" w:styleId="24">
    <w:name w:val="Body Text 2"/>
    <w:basedOn w:val="a"/>
    <w:qFormat/>
    <w:rsid w:val="00B51052"/>
    <w:pPr>
      <w:widowControl w:val="0"/>
      <w:overflowPunct w:val="0"/>
      <w:spacing w:after="120" w:line="480" w:lineRule="auto"/>
      <w:textAlignment w:val="baseline"/>
    </w:pPr>
    <w:rPr>
      <w:rFonts w:ascii="Arial" w:hAnsi="Arial" w:cs="Arial"/>
    </w:rPr>
  </w:style>
  <w:style w:type="paragraph" w:customStyle="1" w:styleId="Normal2">
    <w:name w:val="Normal2"/>
    <w:qFormat/>
    <w:rsid w:val="00B51052"/>
    <w:pPr>
      <w:suppressAutoHyphens/>
      <w:overflowPunct w:val="0"/>
      <w:textAlignment w:val="baseline"/>
    </w:pPr>
    <w:rPr>
      <w:rFonts w:ascii="Century" w:eastAsia="Arial" w:hAnsi="Century" w:cs="Century"/>
      <w:color w:val="00000A"/>
      <w:sz w:val="20"/>
      <w:szCs w:val="20"/>
      <w:lang w:bidi="ar-SA"/>
    </w:rPr>
  </w:style>
  <w:style w:type="paragraph" w:customStyle="1" w:styleId="caaieiaie11">
    <w:name w:val="caaieiaie 11"/>
    <w:basedOn w:val="a"/>
    <w:next w:val="a"/>
    <w:qFormat/>
    <w:rsid w:val="00B51052"/>
    <w:pPr>
      <w:keepNext/>
      <w:overflowPunct w:val="0"/>
      <w:jc w:val="center"/>
      <w:textAlignment w:val="baseline"/>
    </w:pPr>
    <w:rPr>
      <w:sz w:val="24"/>
    </w:rPr>
  </w:style>
  <w:style w:type="paragraph" w:styleId="ab">
    <w:name w:val="Subtitle"/>
    <w:basedOn w:val="10"/>
    <w:qFormat/>
    <w:rsid w:val="00B51052"/>
    <w:pPr>
      <w:jc w:val="center"/>
    </w:pPr>
    <w:rPr>
      <w:i/>
      <w:iCs/>
    </w:rPr>
  </w:style>
  <w:style w:type="paragraph" w:styleId="3">
    <w:name w:val="Body Text 3"/>
    <w:basedOn w:val="a"/>
    <w:qFormat/>
    <w:rsid w:val="00B51052"/>
    <w:pPr>
      <w:widowControl w:val="0"/>
      <w:tabs>
        <w:tab w:val="left" w:pos="592"/>
        <w:tab w:val="left" w:pos="5332"/>
        <w:tab w:val="left" w:pos="7581"/>
        <w:tab w:val="left" w:pos="9615"/>
      </w:tabs>
      <w:overflowPunct w:val="0"/>
      <w:textAlignment w:val="baseline"/>
    </w:pPr>
    <w:rPr>
      <w:rFonts w:ascii="Arial" w:hAnsi="Arial" w:cs="Arial"/>
      <w:color w:val="000000"/>
    </w:rPr>
  </w:style>
  <w:style w:type="paragraph" w:customStyle="1" w:styleId="ac">
    <w:name w:val="Таблица текст"/>
    <w:basedOn w:val="a"/>
    <w:qFormat/>
    <w:rsid w:val="00B51052"/>
    <w:pPr>
      <w:spacing w:before="40" w:after="40"/>
      <w:ind w:left="57" w:right="57"/>
    </w:pPr>
    <w:rPr>
      <w:sz w:val="22"/>
      <w:szCs w:val="22"/>
    </w:rPr>
  </w:style>
  <w:style w:type="paragraph" w:customStyle="1" w:styleId="211">
    <w:name w:val="Основной текст 21"/>
    <w:basedOn w:val="a"/>
    <w:qFormat/>
    <w:rsid w:val="00B51052"/>
    <w:pPr>
      <w:widowControl w:val="0"/>
      <w:ind w:left="567" w:hanging="567"/>
      <w:jc w:val="both"/>
    </w:pPr>
    <w:rPr>
      <w:sz w:val="24"/>
    </w:rPr>
  </w:style>
  <w:style w:type="paragraph" w:customStyle="1" w:styleId="ad">
    <w:name w:val="Пункт"/>
    <w:basedOn w:val="a"/>
    <w:qFormat/>
    <w:rsid w:val="00B51052"/>
    <w:pPr>
      <w:tabs>
        <w:tab w:val="left" w:pos="1134"/>
      </w:tabs>
      <w:ind w:left="1134" w:hanging="1134"/>
      <w:jc w:val="both"/>
    </w:pPr>
    <w:rPr>
      <w:sz w:val="24"/>
      <w:szCs w:val="24"/>
    </w:rPr>
  </w:style>
  <w:style w:type="paragraph" w:customStyle="1" w:styleId="ae">
    <w:name w:val="Подпункт"/>
    <w:basedOn w:val="ad"/>
    <w:qFormat/>
    <w:rsid w:val="00B51052"/>
  </w:style>
  <w:style w:type="paragraph" w:customStyle="1" w:styleId="-">
    <w:name w:val="Контракт-подпункт"/>
    <w:basedOn w:val="ae"/>
    <w:qFormat/>
    <w:rsid w:val="00B51052"/>
    <w:pPr>
      <w:ind w:left="0" w:firstLine="0"/>
    </w:pPr>
  </w:style>
  <w:style w:type="paragraph" w:customStyle="1" w:styleId="LO-Normal">
    <w:name w:val="LO-Normal"/>
    <w:qFormat/>
    <w:rsid w:val="00B51052"/>
    <w:pPr>
      <w:widowControl w:val="0"/>
      <w:suppressAutoHyphens/>
      <w:spacing w:line="432" w:lineRule="auto"/>
      <w:ind w:firstLine="700"/>
      <w:jc w:val="both"/>
    </w:pPr>
    <w:rPr>
      <w:rFonts w:ascii="Times New Roman" w:eastAsia="Arial" w:hAnsi="Times New Roman" w:cs="Times New Roman"/>
      <w:color w:val="00000A"/>
      <w:sz w:val="22"/>
      <w:szCs w:val="20"/>
      <w:lang w:bidi="ar-SA"/>
    </w:rPr>
  </w:style>
  <w:style w:type="paragraph" w:customStyle="1" w:styleId="FR1">
    <w:name w:val="FR1"/>
    <w:qFormat/>
    <w:rsid w:val="00B51052"/>
    <w:pPr>
      <w:widowControl w:val="0"/>
      <w:suppressAutoHyphens/>
      <w:spacing w:line="480" w:lineRule="auto"/>
      <w:ind w:firstLine="700"/>
    </w:pPr>
    <w:rPr>
      <w:rFonts w:ascii="Arial" w:eastAsia="Arial" w:hAnsi="Arial" w:cs="Arial"/>
      <w:color w:val="00000A"/>
      <w:sz w:val="20"/>
      <w:szCs w:val="20"/>
      <w:lang w:bidi="ar-SA"/>
    </w:rPr>
  </w:style>
  <w:style w:type="paragraph" w:styleId="25">
    <w:name w:val="Body Text Indent 2"/>
    <w:basedOn w:val="LO-Normal"/>
    <w:qFormat/>
    <w:rsid w:val="00B51052"/>
    <w:pPr>
      <w:spacing w:line="240" w:lineRule="auto"/>
      <w:ind w:firstLine="720"/>
      <w:jc w:val="center"/>
    </w:pPr>
    <w:rPr>
      <w:sz w:val="28"/>
    </w:rPr>
  </w:style>
  <w:style w:type="paragraph" w:customStyle="1" w:styleId="311">
    <w:name w:val="Основной текст 31"/>
    <w:basedOn w:val="a"/>
    <w:qFormat/>
    <w:rsid w:val="00B51052"/>
    <w:pPr>
      <w:spacing w:after="120"/>
    </w:pPr>
    <w:rPr>
      <w:sz w:val="16"/>
      <w:szCs w:val="16"/>
    </w:rPr>
  </w:style>
  <w:style w:type="paragraph" w:customStyle="1" w:styleId="110">
    <w:name w:val="заголовок 11"/>
    <w:basedOn w:val="a"/>
    <w:next w:val="a"/>
    <w:qFormat/>
    <w:rsid w:val="00B51052"/>
    <w:pPr>
      <w:keepNext/>
      <w:jc w:val="center"/>
    </w:pPr>
    <w:rPr>
      <w:sz w:val="24"/>
    </w:rPr>
  </w:style>
  <w:style w:type="paragraph" w:customStyle="1" w:styleId="17">
    <w:name w:val="Текст примечания1"/>
    <w:basedOn w:val="a"/>
    <w:qFormat/>
    <w:rsid w:val="00B51052"/>
  </w:style>
  <w:style w:type="paragraph" w:customStyle="1" w:styleId="18">
    <w:name w:val="Текст сноски1"/>
    <w:basedOn w:val="a"/>
    <w:rsid w:val="00B51052"/>
    <w:rPr>
      <w:rFonts w:ascii="13;Times New Roman" w:hAnsi="13;Times New Roman" w:cs="13;Times New Roman"/>
    </w:rPr>
  </w:style>
  <w:style w:type="paragraph" w:customStyle="1" w:styleId="19">
    <w:name w:val="Нижний колонтитул1"/>
    <w:basedOn w:val="a"/>
    <w:rsid w:val="00B5105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a">
    <w:name w:val="Текст1"/>
    <w:basedOn w:val="a"/>
    <w:qFormat/>
    <w:rsid w:val="00B51052"/>
    <w:rPr>
      <w:rFonts w:ascii="Courier New" w:hAnsi="Courier New" w:cs="Courier New"/>
    </w:rPr>
  </w:style>
  <w:style w:type="paragraph" w:customStyle="1" w:styleId="qf7">
    <w:name w:val="Обыqf7ный"/>
    <w:qFormat/>
    <w:rsid w:val="00B51052"/>
    <w:pPr>
      <w:widowControl w:val="0"/>
      <w:suppressAutoHyphens/>
      <w:overflowPunct w:val="0"/>
      <w:spacing w:line="360" w:lineRule="auto"/>
      <w:ind w:left="1418" w:right="567" w:firstLine="851"/>
      <w:jc w:val="both"/>
      <w:textAlignment w:val="baseline"/>
    </w:pPr>
    <w:rPr>
      <w:rFonts w:ascii="Times New Roman" w:eastAsia="Arial" w:hAnsi="Times New Roman" w:cs="Times New Roman"/>
      <w:color w:val="00000A"/>
      <w:sz w:val="28"/>
      <w:szCs w:val="20"/>
      <w:lang w:bidi="ar-SA"/>
    </w:rPr>
  </w:style>
  <w:style w:type="paragraph" w:customStyle="1" w:styleId="1b">
    <w:name w:val="Учебник1"/>
    <w:basedOn w:val="a"/>
    <w:qFormat/>
    <w:rsid w:val="00B51052"/>
    <w:pPr>
      <w:overflowPunct w:val="0"/>
      <w:ind w:firstLine="284"/>
      <w:jc w:val="both"/>
      <w:textAlignment w:val="baseline"/>
    </w:pPr>
    <w:rPr>
      <w:rFonts w:ascii="TextBook;Times New Roman" w:hAnsi="TextBook;Times New Roman" w:cs="TextBook;Times New Roman"/>
      <w:sz w:val="22"/>
    </w:rPr>
  </w:style>
  <w:style w:type="paragraph" w:styleId="af">
    <w:name w:val="Normal (Web)"/>
    <w:basedOn w:val="a"/>
    <w:uiPriority w:val="99"/>
    <w:qFormat/>
    <w:rsid w:val="00B51052"/>
    <w:pPr>
      <w:spacing w:before="280" w:after="280"/>
    </w:pPr>
    <w:rPr>
      <w:color w:val="435C7B"/>
      <w:sz w:val="16"/>
      <w:szCs w:val="16"/>
    </w:rPr>
  </w:style>
  <w:style w:type="paragraph" w:customStyle="1" w:styleId="font5">
    <w:name w:val="font5"/>
    <w:basedOn w:val="a"/>
    <w:qFormat/>
    <w:rsid w:val="00B51052"/>
    <w:pPr>
      <w:spacing w:before="280" w:after="280"/>
    </w:pPr>
    <w:rPr>
      <w:sz w:val="24"/>
      <w:szCs w:val="24"/>
    </w:rPr>
  </w:style>
  <w:style w:type="paragraph" w:customStyle="1" w:styleId="1c">
    <w:name w:val="Название объекта1"/>
    <w:basedOn w:val="a"/>
    <w:next w:val="a"/>
    <w:qFormat/>
    <w:rsid w:val="00B51052"/>
    <w:pPr>
      <w:ind w:firstLine="218"/>
      <w:jc w:val="center"/>
    </w:pPr>
    <w:rPr>
      <w:b/>
      <w:bCs/>
      <w:sz w:val="24"/>
      <w:szCs w:val="24"/>
    </w:rPr>
  </w:style>
  <w:style w:type="paragraph" w:customStyle="1" w:styleId="af0">
    <w:name w:val="Обычный нумерованный"/>
    <w:basedOn w:val="a"/>
    <w:qFormat/>
    <w:rsid w:val="00B51052"/>
    <w:pPr>
      <w:widowControl w:val="0"/>
      <w:spacing w:line="320" w:lineRule="exact"/>
    </w:pPr>
    <w:rPr>
      <w:rFonts w:ascii="Courier New" w:hAnsi="Courier New" w:cs="Courier New"/>
      <w:spacing w:val="-24"/>
      <w:sz w:val="28"/>
    </w:rPr>
  </w:style>
  <w:style w:type="paragraph" w:customStyle="1" w:styleId="Iauiueoaenonionooiii">
    <w:name w:val="Iau?iue oaeno n ionooiii"/>
    <w:basedOn w:val="a"/>
    <w:qFormat/>
    <w:rsid w:val="00B51052"/>
    <w:pPr>
      <w:widowControl w:val="0"/>
      <w:overflowPunct w:val="0"/>
      <w:ind w:left="480"/>
      <w:textAlignment w:val="baseline"/>
    </w:pPr>
    <w:rPr>
      <w:rFonts w:ascii="Garamond" w:hAnsi="Garamond" w:cs="Garamond"/>
      <w:lang w:val="it-IT"/>
    </w:rPr>
  </w:style>
  <w:style w:type="paragraph" w:customStyle="1" w:styleId="caaieiaie4">
    <w:name w:val="caaieiaie 4"/>
    <w:basedOn w:val="a"/>
    <w:next w:val="a"/>
    <w:qFormat/>
    <w:rsid w:val="00B51052"/>
    <w:pPr>
      <w:keepNext/>
      <w:widowControl w:val="0"/>
      <w:overflowPunct w:val="0"/>
      <w:spacing w:before="120"/>
      <w:textAlignment w:val="baseline"/>
    </w:pPr>
    <w:rPr>
      <w:rFonts w:ascii="Arial Narrow" w:hAnsi="Arial Narrow" w:cs="Arial Narrow"/>
      <w:b/>
      <w:spacing w:val="20"/>
      <w:sz w:val="18"/>
      <w:lang w:val="it-IT"/>
    </w:rPr>
  </w:style>
  <w:style w:type="paragraph" w:customStyle="1" w:styleId="af1">
    <w:name w:val="Содержимое таблицы"/>
    <w:basedOn w:val="a"/>
    <w:qFormat/>
    <w:rsid w:val="00B51052"/>
    <w:pPr>
      <w:suppressLineNumbers/>
    </w:pPr>
  </w:style>
  <w:style w:type="paragraph" w:customStyle="1" w:styleId="af2">
    <w:name w:val="Заголовок таблицы"/>
    <w:basedOn w:val="af1"/>
    <w:qFormat/>
    <w:rsid w:val="00B51052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qFormat/>
    <w:rsid w:val="00B51052"/>
  </w:style>
  <w:style w:type="paragraph" w:customStyle="1" w:styleId="af4">
    <w:name w:val="Обычный с кр. стр."/>
    <w:basedOn w:val="a"/>
    <w:qFormat/>
    <w:rsid w:val="00B51052"/>
    <w:pPr>
      <w:widowControl w:val="0"/>
      <w:spacing w:line="320" w:lineRule="exact"/>
      <w:ind w:firstLine="567"/>
    </w:pPr>
    <w:rPr>
      <w:rFonts w:ascii="Courier New" w:hAnsi="Courier New" w:cs="Courier New"/>
      <w:spacing w:val="-24"/>
      <w:sz w:val="28"/>
    </w:rPr>
  </w:style>
  <w:style w:type="paragraph" w:customStyle="1" w:styleId="western">
    <w:name w:val="western"/>
    <w:basedOn w:val="a"/>
    <w:qFormat/>
    <w:rsid w:val="00B51052"/>
    <w:pPr>
      <w:spacing w:before="280" w:after="280"/>
    </w:pPr>
  </w:style>
  <w:style w:type="numbering" w:customStyle="1" w:styleId="WW8Num1">
    <w:name w:val="WW8Num1"/>
    <w:qFormat/>
    <w:rsid w:val="00B51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0026-0B8D-4550-84B3-54789839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3893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Медико-технические требования (МТТ) на закупку</vt:lpstr>
    </vt:vector>
  </TitlesOfParts>
  <Company>Microsoft</Company>
  <LinksUpToDate>false</LinksUpToDate>
  <CharactersWithSpaces>26037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Медико-технические требования (МТТ) на закупку</dc:title>
  <dc:subject/>
  <dc:creator>Dima</dc:creator>
  <dc:description/>
  <cp:lastModifiedBy>user</cp:lastModifiedBy>
  <cp:revision>57</cp:revision>
  <cp:lastPrinted>2019-10-14T07:31:00Z</cp:lastPrinted>
  <dcterms:created xsi:type="dcterms:W3CDTF">2019-07-01T18:26:00Z</dcterms:created>
  <dcterms:modified xsi:type="dcterms:W3CDTF">2019-10-14T07:52:00Z</dcterms:modified>
  <dc:language>ru-RU</dc:language>
</cp:coreProperties>
</file>