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0E63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от 15 сентября 2008 г. N 687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 xml:space="preserve">об особенностях обработки персональных данных, осуществляемой </w:t>
      </w:r>
      <w:proofErr w:type="gramStart"/>
      <w:r w:rsidRPr="008B0E63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</w:p>
    <w:p w:rsid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использования средств автоматизации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Опубликовано 24 сентября 2008 г. 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 "О персональных данных"  Правительство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B0E6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особенностях обработки персональных данных, 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осуществляемой без использования средств автоматизации.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в месячный срок привести свои акты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вопросам обработки персональных данных,  осуществляемой без использования средств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автоматизации, в соответствие с настоящим постановлением.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 истечении одного месяца со дня его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Председатель Правительства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В. Путин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 xml:space="preserve">Положение об особенностях обработки персональных данных, осуществляемой </w:t>
      </w:r>
      <w:proofErr w:type="gramStart"/>
      <w:r w:rsidRPr="008B0E63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использования средств автоматизации</w:t>
      </w:r>
    </w:p>
    <w:p w:rsid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1.  Обработка персональных данных,  содержащихся в информационной системе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персональных данных либо извлеченных из такой системы  (далее -  персональные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данные),  считается осуществленной без использования средств автоматизации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неавтоматизированной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>),  если такие действия с персональными данными,  как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использование,  уточнение,  распространение,  уничтожение персональных данных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отношении каждого из субъектов персональных данных,  осуществляются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2.  Обработка персональных данных не может быть признана осуществляемой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использованием средств автоматизации только на том основании,  что персональные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в информационной системе персональных данных либо были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извлечены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из нее.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3. Правила обработки персональных данных, осуществляемой без использования средств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автоматизации,  установленные нормативными правовыми актами федеральных </w:t>
      </w:r>
      <w:proofErr w:type="spellStart"/>
      <w:r w:rsidRPr="008B0E63">
        <w:rPr>
          <w:rFonts w:ascii="Times New Roman" w:hAnsi="Times New Roman" w:cs="Times New Roman"/>
          <w:sz w:val="24"/>
          <w:szCs w:val="24"/>
        </w:rPr>
        <w:t>органовисполнительной</w:t>
      </w:r>
      <w:proofErr w:type="spellEnd"/>
      <w:r w:rsidRPr="008B0E63">
        <w:rPr>
          <w:rFonts w:ascii="Times New Roman" w:hAnsi="Times New Roman" w:cs="Times New Roman"/>
          <w:sz w:val="24"/>
          <w:szCs w:val="24"/>
        </w:rPr>
        <w:t xml:space="preserve"> власти,  органов исполнительной власти субъектов Российской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Федерации, а также локальными правовыми актами организации, должны применяться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учетом требований настоящего Положения. 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Особенности организации обработки персональных данных, осуществляемой </w:t>
      </w:r>
      <w:proofErr w:type="gramStart"/>
      <w:r w:rsidRPr="008B0E63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</w:p>
    <w:p w:rsid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63">
        <w:rPr>
          <w:rFonts w:ascii="Times New Roman" w:hAnsi="Times New Roman" w:cs="Times New Roman"/>
          <w:b/>
          <w:sz w:val="24"/>
          <w:szCs w:val="24"/>
        </w:rPr>
        <w:t>использования средств автоматизации</w:t>
      </w:r>
    </w:p>
    <w:p w:rsidR="008B0E63" w:rsidRPr="008B0E63" w:rsidRDefault="008B0E63" w:rsidP="008B0E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4. Персональные данные при их обработке,  осуществляемой без использования средств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автоматизации, должны обособляться от иной информации, в частности путем фиксации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их на отдельных материальных носителях персональных данных (далее - материальные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носители), в специальных разделах или на полях форм (бланков).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5.  При фиксации персональных данных на материальных носителях не допускается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фиксация на одном материальном носителе персональных данных,  цели обработки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которых заведомо не совместимы.  Для обработки различных категорий персональных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данных, осуществляемой без использования средств автоматизации, для каждой категории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персональных данных должен использоваться отдельный материальный носитель.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6.  Лица,  осуществляющие обработку персональных данных без использования средств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 xml:space="preserve">автоматизации  (в том числе сотрудники организации-оператора или лица, 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осуществляющие такую обработку по договору с оператором),  должны быть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проинформированы о факте обработки ими персональных данных,  обработка которых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осуществляется оператором без использования средств автоматизации,  категориях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обрабатываемых персональных данных,  а также об особенностях и правилах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осуществления такой обработки, 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исполнительной власти субъектов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Российской Федерации,  а также локальными правовыми актами организации  (при их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7.  При использовании типовых форм документов,  характер информации в которых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предполагает или допускает включение в них персональных данных  (далее -  типовая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форма), должны соблюдаться следующие условия: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а)  типовая форма или связанные с ней документы  (инструкция по ее заполнению,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карточки,  реестры и журналы)  должны содержать сведения о цели обработки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персональных данных,  осуществляемой без использования средств автоматизации,  имя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(наименование)  и адрес оператора,  фамилию,  имя,  отчество и адрес субъекта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персональных данных,  источник получения персональных данных,  сроки обработки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персональных данных,  перечень действий с персональными данными,  которые будут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совершаться в процессе их обработки,  общее описание используемых оператором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способов обработки персональных данных;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б) типовая форма должна предусматривать поле, в котором субъект персональных данных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может поставить отметку о своем согласии на обработку персональных данных,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осуществляемую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автоматизации, -  при необходимости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получения письменного согласия на обработку персональных данных; в)  типовая форма должна быть составлена таким образом,  чтобы каждый из субъектов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персональных данных,  содержащихся в документе,  имел возможность ознакомиться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своими персональными данными,  содержащимися в документе,  не нарушая прав и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законных интересов иных субъектов персональных данных;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г)  типовая форма должна исключать объединение полей, предназначенных для внесения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lastRenderedPageBreak/>
        <w:t xml:space="preserve">8.  При ведении журналов  (реестров,  книг),  содержащих персональные данные,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 xml:space="preserve">необходимые для однократного пропуска субъекта персональных данных на территорию, 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находится оператор,  или в иных аналогичных целях,  должны соблюдаться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следующие условия: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а)  необходимость ведения такого журнала (реестра,  книги)  должна быть предусмотрена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актом оператора,  содержащим сведения о цели обработки персональных данных,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автоматизации,  способы фиксации и состав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информации, запрашиваемой у субъектов персональных данных, перечень лиц (поименно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или по должностям), 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доступ к материальным носителям и ответственных за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ведение и сохранность журнала (реестра, книги), сроки обработки персональных данных,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 также сведения о порядке пропуска субъекта персональных данных на территорию,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которой находится оператор,  без подтверждения подлинности персональных данных, 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сообщенных субъектом персональных данных;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б)  копирование содержащейся в таких журналах  (реестрах,  книгах)  информации не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допускается;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в)  персональные данные каждого субъекта персональных данных могут заноситься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такой журнал (книгу,  реестр)  не более одного раза в каждом случае пропуска субъекта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персональных данных на территорию, на которой находится оператор.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9.  При несовместимости целей обработки персональных данных,  зафиксированных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одном материальном носителе,  если материальный носитель не позволяет осуществлять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обработку персональных данных отдельно от других зафиксированных на том же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персональных данных, должны быть приняты меры по обеспечению раздельной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данных, в частности: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а)  при необходимости использования или распространения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данных отдельно от находящихся на том же материальном носителе других персональных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данных осуществляется копирование персональных данных,  подлежащих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распространению или использованию,  способом,  исключающим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одновременное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копирование персональных данных, не подлежащих распространению и использованию, и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используется (распространяется) копия персональных данных;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б)  при необходимости уничтожения или блокирования части персональных данных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уничтожается или блокируется материальный носитель с предварительным копированием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сведений,  не подлежащих уничтожению или блокированию,  способом,  </w:t>
      </w:r>
      <w:proofErr w:type="spellStart"/>
      <w:r w:rsidRPr="008B0E63">
        <w:rPr>
          <w:rFonts w:ascii="Times New Roman" w:hAnsi="Times New Roman" w:cs="Times New Roman"/>
          <w:sz w:val="24"/>
          <w:szCs w:val="24"/>
        </w:rPr>
        <w:t>исключающимодновременное</w:t>
      </w:r>
      <w:proofErr w:type="spellEnd"/>
      <w:r w:rsidRPr="008B0E63">
        <w:rPr>
          <w:rFonts w:ascii="Times New Roman" w:hAnsi="Times New Roman" w:cs="Times New Roman"/>
          <w:sz w:val="24"/>
          <w:szCs w:val="24"/>
        </w:rPr>
        <w:t xml:space="preserve"> копирование персональных данных,  подлежащих уничтожению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63">
        <w:rPr>
          <w:rFonts w:ascii="Times New Roman" w:hAnsi="Times New Roman" w:cs="Times New Roman"/>
          <w:sz w:val="24"/>
          <w:szCs w:val="24"/>
        </w:rPr>
        <w:t xml:space="preserve">блокированию.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10. Уничтожение или обезличивание части персональных данных,  если это допускается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материальным носителем,  может производиться способом,  исключающим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дальнейшую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обработку этих персональных данных с сохранением возможности обработки иных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данных, зафиксированных на материальном носителе (удаление, вымарывание).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11.  Правила,  предусмотренные пунктами 9  и 10  настоящего Положения,  применяются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также в случае, если необходимо обеспечить раздельную обработку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зафиксированных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одном материальном носителе персональных данных и информации,  не являющейся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персональными данными.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lastRenderedPageBreak/>
        <w:t>12. Уточнение персональных данных при осуществлении их обработки без использования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средств автоматизации производится путем обновления или изменения данных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материальном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>,  а если это не допускается техническими особенностями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материального носителя, - путем фиксации на том же материальном носителе сведений о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вносимых в них изменениях либо путем изготовления нового материального носителя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уточненными персональными данными.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III. Меры по обеспечению безопасности персональных данных при их обработке, 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13.  Обработка персональных данных,  осуществляемая без использования средств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автоматизации,  должна осуществляться таким образом,  чтобы в отношении каждой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категории персональных данных можно было определить места хранения персональных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>данных  (материальных носителей)  и установить перечень лиц,  осуществляющих</w:t>
      </w:r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либо имеющих к ним доступ.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B0E63">
        <w:rPr>
          <w:rFonts w:ascii="Times New Roman" w:hAnsi="Times New Roman" w:cs="Times New Roman"/>
          <w:sz w:val="24"/>
          <w:szCs w:val="24"/>
        </w:rPr>
        <w:t>Необходимо обеспечивать раздельное хранение персональных данных (материальных</w:t>
      </w:r>
      <w:proofErr w:type="gramEnd"/>
    </w:p>
    <w:p w:rsid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носителей), обработка которых осуществляется в различных целях.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E63">
        <w:rPr>
          <w:rFonts w:ascii="Times New Roman" w:hAnsi="Times New Roman" w:cs="Times New Roman"/>
          <w:sz w:val="24"/>
          <w:szCs w:val="24"/>
        </w:rPr>
        <w:t xml:space="preserve">15.  При хранении материальных носителей должны соблюдаться условия, </w:t>
      </w:r>
    </w:p>
    <w:p w:rsidR="008B0E63" w:rsidRPr="008B0E63" w:rsidRDefault="008B0E63" w:rsidP="008B0E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E63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8B0E63">
        <w:rPr>
          <w:rFonts w:ascii="Times New Roman" w:hAnsi="Times New Roman" w:cs="Times New Roman"/>
          <w:sz w:val="24"/>
          <w:szCs w:val="24"/>
        </w:rPr>
        <w:t xml:space="preserve"> сохранность персональных данных и исключающие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63">
        <w:rPr>
          <w:rFonts w:ascii="Times New Roman" w:hAnsi="Times New Roman" w:cs="Times New Roman"/>
          <w:sz w:val="24"/>
          <w:szCs w:val="24"/>
        </w:rPr>
        <w:t>несанкционированный к ним доступ. Перечень мер, необходимых для обеспечения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63">
        <w:rPr>
          <w:rFonts w:ascii="Times New Roman" w:hAnsi="Times New Roman" w:cs="Times New Roman"/>
          <w:sz w:val="24"/>
          <w:szCs w:val="24"/>
        </w:rPr>
        <w:t>условий,  порядок их принятия,  а также перечень лиц,  ответственных за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63">
        <w:rPr>
          <w:rFonts w:ascii="Times New Roman" w:hAnsi="Times New Roman" w:cs="Times New Roman"/>
          <w:sz w:val="24"/>
          <w:szCs w:val="24"/>
        </w:rPr>
        <w:t>указанных мер, устанавливаются оператором.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A6" w:rsidRPr="008B0E63" w:rsidRDefault="003C17A6" w:rsidP="008B0E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17A6" w:rsidRPr="008B0E63" w:rsidSect="008B0E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3"/>
    <w:rsid w:val="003C17A6"/>
    <w:rsid w:val="004E2623"/>
    <w:rsid w:val="008B0E63"/>
    <w:rsid w:val="00D5751C"/>
    <w:rsid w:val="00E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user</cp:lastModifiedBy>
  <cp:revision>2</cp:revision>
  <dcterms:created xsi:type="dcterms:W3CDTF">2018-03-12T12:33:00Z</dcterms:created>
  <dcterms:modified xsi:type="dcterms:W3CDTF">2018-03-12T12:33:00Z</dcterms:modified>
</cp:coreProperties>
</file>