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6B" w:rsidRPr="0024131B" w:rsidRDefault="00D5736B" w:rsidP="00D57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5736B" w:rsidRPr="0024131B" w:rsidRDefault="00D5736B" w:rsidP="00D57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 xml:space="preserve">по обеспечению с помощью </w:t>
      </w:r>
      <w:proofErr w:type="spellStart"/>
      <w:r w:rsidRPr="0024131B">
        <w:rPr>
          <w:rFonts w:ascii="Times New Roman" w:hAnsi="Times New Roman" w:cs="Times New Roman"/>
          <w:b/>
          <w:sz w:val="24"/>
          <w:szCs w:val="24"/>
        </w:rPr>
        <w:t>криптосредств</w:t>
      </w:r>
      <w:proofErr w:type="spellEnd"/>
    </w:p>
    <w:p w:rsidR="00D5736B" w:rsidRPr="0024131B" w:rsidRDefault="00D5736B" w:rsidP="00D57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безопасности персональных данных при их обработке</w:t>
      </w:r>
    </w:p>
    <w:p w:rsidR="00D5736B" w:rsidRPr="0024131B" w:rsidRDefault="00D5736B" w:rsidP="00D57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в информационных системах персональных данных</w:t>
      </w:r>
    </w:p>
    <w:p w:rsidR="00D5736B" w:rsidRPr="0024131B" w:rsidRDefault="00D5736B" w:rsidP="00D57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с использованием средств автоматизации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36B" w:rsidRPr="00D5736B" w:rsidRDefault="00D5736B" w:rsidP="002413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УТВЕРЖДЕНЫ</w:t>
      </w:r>
    </w:p>
    <w:p w:rsidR="00D5736B" w:rsidRPr="00D5736B" w:rsidRDefault="00D5736B" w:rsidP="002413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руководством 8 Центра</w:t>
      </w:r>
    </w:p>
    <w:p w:rsidR="00D5736B" w:rsidRPr="00D5736B" w:rsidRDefault="00D5736B" w:rsidP="002413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ФСБ России</w:t>
      </w:r>
    </w:p>
    <w:p w:rsidR="00D5736B" w:rsidRPr="00D5736B" w:rsidRDefault="00D5736B" w:rsidP="002413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21 февраля 2008 года</w:t>
      </w:r>
    </w:p>
    <w:p w:rsidR="00D5736B" w:rsidRPr="00D5736B" w:rsidRDefault="00D5736B" w:rsidP="002413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№ 149/54-144 </w:t>
      </w:r>
    </w:p>
    <w:p w:rsidR="0024131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Default="00D5736B" w:rsidP="00241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4131B" w:rsidRPr="0024131B" w:rsidRDefault="0024131B" w:rsidP="00241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 обеспечению с помощью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безопасности персональных данных при их обработке в информационных системах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персональных данных с использованием средств автоматизации (далее – Методические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рекомендации)  разработаны в соответствии с п. 2  постановления Правительства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Российской Федерации от 17  ноября 2007  года № 781 «Об утверждении Положения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обеспечении безопасности персональных данных при их обработке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</w:p>
    <w:p w:rsid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персональных данных». </w:t>
      </w:r>
    </w:p>
    <w:p w:rsidR="0024131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Методические рекомендации предназначены для операторов и разработчиков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 и охватывают вопросы защиты</w:t>
      </w:r>
    </w:p>
    <w:p w:rsid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персональных данных с помощью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31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Методическими рекомендациями необходимо руководствоваться в случае определения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оператором необходимости обеспечения безопасности персональных данных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(за исключением случая,  когда оператором является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физическое лицо,  использующее персональные данные исключительно для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семейных нужд),  а также при обеспечении безопасности персональных данных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обработке в   информационных системах,  отнесенных к компетенции ФСБ России.  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частности, Методическими рекомендациями необходимо руководствоваться в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31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при обеспечении с использованием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безопасности персональных данных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 их обработке в государственных информационных системах персональных данных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(часть 5  Федерального закона от 27  июля 2006  года № 149-ФЗ  «Об информации, </w:t>
      </w:r>
      <w:proofErr w:type="gramEnd"/>
    </w:p>
    <w:p w:rsid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о защите информации»); </w:t>
      </w:r>
    </w:p>
    <w:p w:rsidR="0024131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при использовании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для обеспечения персональных данных в случаях,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п. 3 Положения о разработке, производстве, реализации и эксплуатации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шифровальных  (криптографических)  средств защиты информации  (Положение ПКЗ-</w:t>
      </w:r>
      <w:proofErr w:type="gramEnd"/>
    </w:p>
    <w:p w:rsid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2005). </w:t>
      </w:r>
    </w:p>
    <w:p w:rsidR="0024131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не распространяются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информационные</w:t>
      </w:r>
    </w:p>
    <w:p w:rsid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системы персональных данных, в которых: </w:t>
      </w:r>
    </w:p>
    <w:p w:rsidR="0024131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персональные данные обрабатываются без использования средств автоматизации; -   обрабатываются персональные данные,  отнесенные в установленном порядке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сведениям, составляющим государственную тайну; </w:t>
      </w:r>
    </w:p>
    <w:p w:rsidR="00D5736B" w:rsidRPr="00D5736B" w:rsidRDefault="00D5736B" w:rsidP="00241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технические средства частично или целиком находятся за пределами Р</w:t>
      </w:r>
      <w:r w:rsidR="0024131B">
        <w:rPr>
          <w:rFonts w:ascii="Times New Roman" w:hAnsi="Times New Roman" w:cs="Times New Roman"/>
          <w:sz w:val="24"/>
          <w:szCs w:val="24"/>
        </w:rPr>
        <w:t>Ф.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>1  Основные термины и их определения</w:t>
      </w:r>
    </w:p>
    <w:p w:rsidR="0024131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 настоящих Методических рекомендациях и при взаимодействии с лицензиатами ФСБ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России,  являющимися разработчиками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 разработчиками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систем персональных данных,  в которых используются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>,  или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специализированными организациями,  проводящими тематические исследования</w:t>
      </w:r>
    </w:p>
    <w:p w:rsid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используются следующие основные термины. </w:t>
      </w:r>
    </w:p>
    <w:p w:rsidR="0024131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Автоматизированная система  (АС)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система,  состоящая из персонала и комплекса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средств автоматизации его деятельности,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реализующая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информационную технологию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выполнения установленных функций</w:t>
      </w:r>
      <w:r w:rsidR="0024131B">
        <w:rPr>
          <w:rFonts w:ascii="Times New Roman" w:hAnsi="Times New Roman" w:cs="Times New Roman"/>
          <w:sz w:val="24"/>
          <w:szCs w:val="24"/>
        </w:rPr>
        <w:t xml:space="preserve"> </w:t>
      </w:r>
      <w:r w:rsidRPr="00D5736B">
        <w:rPr>
          <w:rFonts w:ascii="Times New Roman" w:hAnsi="Times New Roman" w:cs="Times New Roman"/>
          <w:sz w:val="24"/>
          <w:szCs w:val="24"/>
        </w:rPr>
        <w:t>[1]</w:t>
      </w:r>
    </w:p>
    <w:p w:rsidR="0024131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24131B" w:rsidRDefault="00D5736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 xml:space="preserve">Автоматизированная система в защищенном исполнении  (АСЗИ) –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автоматизированная система,  реализующая информационную технологию выполнения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установленных функций в соответствии с требованиями стандартов и (или)  иных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нормативных документов по защите информации</w:t>
      </w:r>
      <w:r w:rsidR="0024131B">
        <w:rPr>
          <w:rFonts w:ascii="Times New Roman" w:hAnsi="Times New Roman" w:cs="Times New Roman"/>
          <w:sz w:val="24"/>
          <w:szCs w:val="24"/>
        </w:rPr>
        <w:t xml:space="preserve"> </w:t>
      </w:r>
      <w:r w:rsidRPr="00D5736B">
        <w:rPr>
          <w:rFonts w:ascii="Times New Roman" w:hAnsi="Times New Roman" w:cs="Times New Roman"/>
          <w:sz w:val="24"/>
          <w:szCs w:val="24"/>
        </w:rPr>
        <w:t>[2]</w:t>
      </w:r>
    </w:p>
    <w:p w:rsidR="00D5736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 xml:space="preserve">Атака </w:t>
      </w:r>
      <w:r w:rsidRPr="00D5736B">
        <w:rPr>
          <w:rFonts w:ascii="Times New Roman" w:hAnsi="Times New Roman" w:cs="Times New Roman"/>
          <w:sz w:val="24"/>
          <w:szCs w:val="24"/>
        </w:rPr>
        <w:t xml:space="preserve">– целенаправленные действия нарушителя с использованием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(или)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программных сре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елью нарушения заданных характеристик безопасности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защищаемой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криптосредством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информации или с целью создания условий для этого.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Безопасность – состояние защищенности жизненно важных интересов личности,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общества и государства от внутренних и внешних угроз</w:t>
      </w:r>
      <w:r w:rsidR="0024131B">
        <w:rPr>
          <w:rFonts w:ascii="Times New Roman" w:hAnsi="Times New Roman" w:cs="Times New Roman"/>
          <w:sz w:val="24"/>
          <w:szCs w:val="24"/>
        </w:rPr>
        <w:t xml:space="preserve"> </w:t>
      </w:r>
      <w:r w:rsidRPr="00D5736B">
        <w:rPr>
          <w:rFonts w:ascii="Times New Roman" w:hAnsi="Times New Roman" w:cs="Times New Roman"/>
          <w:sz w:val="24"/>
          <w:szCs w:val="24"/>
        </w:rPr>
        <w:t>[3]</w:t>
      </w:r>
    </w:p>
    <w:p w:rsidR="00D5736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Безопасность объекта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состояние защищенности объекта от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внутренних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угроз. </w:t>
      </w:r>
    </w:p>
    <w:p w:rsid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Примечание</w:t>
      </w:r>
    </w:p>
    <w:p w:rsidR="0024131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Данное определение распространяется на любой реальный объект, в качестве которого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могут выступать технические средства,  программные средства,  информация,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информационные технологии,  информационные системы,  информационно-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телекоммуникационные сети, здания, сооружения и т.д.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временное прекращение сбора, систематизации,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накопления,  использования,  распространения персональных данных,  в том числе их</w:t>
      </w:r>
    </w:p>
    <w:p w:rsid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передачи[4]. </w:t>
      </w:r>
    </w:p>
    <w:p w:rsidR="0024131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 xml:space="preserve">Встраивание </w:t>
      </w:r>
      <w:proofErr w:type="spellStart"/>
      <w:r w:rsidRPr="0024131B">
        <w:rPr>
          <w:rFonts w:ascii="Times New Roman" w:hAnsi="Times New Roman" w:cs="Times New Roman"/>
          <w:b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– процесс подключения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программным средствам,  совместно с которыми предполагается его штатное</w:t>
      </w:r>
    </w:p>
    <w:p w:rsid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функционирование, за исключением процесса инсталляции. </w:t>
      </w:r>
    </w:p>
    <w:p w:rsidR="0024131B" w:rsidRPr="00D5736B" w:rsidRDefault="0024131B" w:rsidP="00D57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 xml:space="preserve">Документированные  (декларированные)  возможности </w:t>
      </w:r>
      <w:proofErr w:type="gramStart"/>
      <w:r w:rsidRPr="0024131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4131B">
        <w:rPr>
          <w:rFonts w:ascii="Times New Roman" w:hAnsi="Times New Roman" w:cs="Times New Roman"/>
          <w:b/>
          <w:sz w:val="24"/>
          <w:szCs w:val="24"/>
        </w:rPr>
        <w:t xml:space="preserve"> (ТС)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 функциональные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(ТС), описанные в документации на ПО (ТС). Доступ к информации – возможность получения информац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использования[5].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Жизненно важные интересы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совокупность потребностей,  удовлетворение которых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надежно обеспечивает существование и возможности прогрессивного развития личности,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общества и государства[6].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Защищаемая информация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информация,  для которой обладателем информации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определены характеристики ее безопасности.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Инсталляция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установка программного продукта на компьютер.  Инсталляция обычно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>выполняется под управлением инсталлятора –  программы,  которая приводит состав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структуру устанавливаемого программного изделия в соответствие с конфигурацией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компьютера,  а также настраивает программные параметры согласно типу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имеющейся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операционной системы,  классам решаемых задач и режимам работы.  Таким образом,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инсталляция делает программный продукт пригодным для использования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данной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вычислительной системе 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готовым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решать определенный класс задач в определенном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работы[7].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сведения (сообщения, данные) независимо от формы их представления[8].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Информационная система – совокупность содержащейся в базах данных информации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обеспечивающих ее обработку информационных технологий и технических средств[9].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информационная система,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представляющая собой совокупность персональных данных, содержащихся в базе данных,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а также информационных технологий и технических средств, позволяющих осуществлять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обработку таких персональных данных с использованием средств автоматизации или без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использования таких средств[10].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процессы, методы поиска,  сбора,  хранения,  обработки,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предоставления, распространения информации и способы осуществления таких процессов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 методов[11].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Информационно-телекоммуникационная сеть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технологическая система,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предназначенная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для передачи по линиям связи информации,  доступ к которой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средств вычислительной техники[12].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Информационно-телекоммуникационная сеть общего пользования</w:t>
      </w:r>
      <w:r w:rsidRPr="00D57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нформационно-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телекоммуникационная сеть,  которая открыта для использования всеми физическими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юридическими лицами и в услугах которой этим лицам не может быть отказано.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Использование персональных данных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действия  (операции) с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персональными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данными,  совершаемые оператором в целях принятия решений или совершения иных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действий, порождающих юридические последствия в отношении субъекта персональных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данных или других лиц либо иным образом затрагивающих права и свободы субъекта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персональных данных или других лиц[13].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131B">
        <w:rPr>
          <w:rFonts w:ascii="Times New Roman" w:hAnsi="Times New Roman" w:cs="Times New Roman"/>
          <w:b/>
          <w:sz w:val="24"/>
          <w:szCs w:val="24"/>
        </w:rPr>
        <w:t>Канал атаки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среда переноса от субъекта к объекту атаки (а, возможно, и от объекта к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субъекту атаки) действий, осуществляемых при проведении атаки.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Контролируемая зона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пространство,  в пределах которого осуществляется контроль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пребыванием и действиями лиц и (или) транспортных средств. Границей контролируемой зоны может быть:  периметр охраняемой территории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предприятия (учреждения),  ограждающие конструкции охраняемого здания,  охраняемой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части здания, выделенного помещения[14].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для выполнения лицом, получившим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доступ к определенной информации,  требование не передавать такую информацию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третьим лицам без согласия ее обладателя[15].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Конфиденциальность персональных данных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для соблюдения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оператором или иным получившим доступ к персональным данным лицом требование не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допускать их распространения без согласия субъекта персональных данных или наличия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иного законного основания[16].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4131B">
        <w:rPr>
          <w:rFonts w:ascii="Times New Roman" w:hAnsi="Times New Roman" w:cs="Times New Roman"/>
          <w:b/>
          <w:sz w:val="24"/>
          <w:szCs w:val="24"/>
        </w:rPr>
        <w:t>Криптографически</w:t>
      </w:r>
      <w:proofErr w:type="spellEnd"/>
      <w:r w:rsidRPr="0024131B">
        <w:rPr>
          <w:rFonts w:ascii="Times New Roman" w:hAnsi="Times New Roman" w:cs="Times New Roman"/>
          <w:b/>
          <w:sz w:val="24"/>
          <w:szCs w:val="24"/>
        </w:rPr>
        <w:t xml:space="preserve"> опасная информация  (КОИ)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информация о состояниях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 знание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нарушителем позволит ему строить алгоритмы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определения ключевой информации (или ее части) или алгоритмы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бесключевого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чтения.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4131B">
        <w:rPr>
          <w:rFonts w:ascii="Times New Roman" w:hAnsi="Times New Roman" w:cs="Times New Roman"/>
          <w:b/>
          <w:sz w:val="24"/>
          <w:szCs w:val="24"/>
        </w:rPr>
        <w:t>Криптосредство</w:t>
      </w:r>
      <w:proofErr w:type="spellEnd"/>
      <w:r w:rsidRPr="0024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36B">
        <w:rPr>
          <w:rFonts w:ascii="Times New Roman" w:hAnsi="Times New Roman" w:cs="Times New Roman"/>
          <w:sz w:val="24"/>
          <w:szCs w:val="24"/>
        </w:rPr>
        <w:t xml:space="preserve">– шифровальное  (криптографическое)  средство,  предназначенное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защиты информации, не содержащей сведений, составляющих государственную тайну. 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частности,  к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криптосредствам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относятся средства криптографической защиты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информации (СКЗИ) - шифровальные (криптографические) средства защиты информации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 ограниченным доступом,  не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сведений,  составляющих государственную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тайну[17].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Модель нарушителя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предположения о возможностях нарушителя,  которые он может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использовать для разработки и проведения атак,  а также об ограничениях на эти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возможности».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Модель угроз –</w:t>
      </w:r>
      <w:r w:rsidRPr="00D5736B">
        <w:rPr>
          <w:rFonts w:ascii="Times New Roman" w:hAnsi="Times New Roman" w:cs="Times New Roman"/>
          <w:sz w:val="24"/>
          <w:szCs w:val="24"/>
        </w:rPr>
        <w:t xml:space="preserve"> перечень возможных угроз.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Нарушитель  (субъект атаки) – лицо  (или инициируемый им процесс),  проводящее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проводящий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) атаку.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Негативные функциональные возможности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документированные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недокументированных возможности программных и аппаратных компонентов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среды функционирования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позволяющие: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модифицировать или искажать алгоритм работы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в процессе их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использования;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модифицировать или искажать информационные или управляющие потоки и процессы,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с функционированием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получать доступ нарушителям к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хранящейся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 открытом виде ключевой,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идентификационной и (или)  аутентифицирующей информации,  а также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защищаемой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24131B" w:rsidRDefault="00D5736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Недокументированные  (</w:t>
      </w:r>
      <w:proofErr w:type="spellStart"/>
      <w:r w:rsidRPr="0024131B">
        <w:rPr>
          <w:rFonts w:ascii="Times New Roman" w:hAnsi="Times New Roman" w:cs="Times New Roman"/>
          <w:b/>
          <w:sz w:val="24"/>
          <w:szCs w:val="24"/>
        </w:rPr>
        <w:t>недекларированные</w:t>
      </w:r>
      <w:proofErr w:type="spellEnd"/>
      <w:r w:rsidRPr="0024131B">
        <w:rPr>
          <w:rFonts w:ascii="Times New Roman" w:hAnsi="Times New Roman" w:cs="Times New Roman"/>
          <w:b/>
          <w:sz w:val="24"/>
          <w:szCs w:val="24"/>
        </w:rPr>
        <w:t xml:space="preserve">)  возможности </w:t>
      </w:r>
      <w:proofErr w:type="gramStart"/>
      <w:r w:rsidRPr="0024131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4131B">
        <w:rPr>
          <w:rFonts w:ascii="Times New Roman" w:hAnsi="Times New Roman" w:cs="Times New Roman"/>
          <w:b/>
          <w:sz w:val="24"/>
          <w:szCs w:val="24"/>
        </w:rPr>
        <w:t xml:space="preserve"> (ТС) –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функциональные возможности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(ТС),  не описанные или не соответствующие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описанным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 документации,  при использовании которых возможно нарушение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характеристик безопасности защищаемой информации[18]. Носители сведений, составляющих государственную тайну, – материальные объекты,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том числе физические поля, в которых сведения,  составляющие государственную тайну,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находят свое отображение в виде символов,  образов,  сигналов,  технических решений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процессов[19].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Примечание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Так как по своей природе сведения,  составляющие государственную тайну,  не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отличаются от всех остальных сведений, то приведенное определение можно корректно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использовать для любых сведений.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Учитывая определение понятия «информация», термин «носитель информации» можно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использовать в качестве синонима термину «носитель сведений».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Обезличивание персональных данных – действия,  в результате которых невозможно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определить принадлежность персональных данных конкретному субъекту персональных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данных[20].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Обладатель информации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лицо,  самостоятельно создавшее информацию либо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получившее на основании закона или договора право разрешать или ограничивать доступ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 информации, определяемой по каким-либо признакам[21].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–</w:t>
      </w:r>
      <w:r w:rsidRPr="00D5736B">
        <w:rPr>
          <w:rFonts w:ascii="Times New Roman" w:hAnsi="Times New Roman" w:cs="Times New Roman"/>
          <w:sz w:val="24"/>
          <w:szCs w:val="24"/>
        </w:rPr>
        <w:t xml:space="preserve"> действия  (операции) с персональными данными,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включая сбор,  систематизацию,  накопление,  хранение,  уточнение  (обновление,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изменение),  использование,  распространение  (в том числе передачу),  обезличивание,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блокирование, уничтожение персональных данных[22].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Общедоступные персональные данные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персональные данные,  доступ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неограниченного круга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к которым предоставлен с согласия субъекта персональных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данных или на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не распространяется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требование соблюдения конфиденциальности[23].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Объект информатизации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совокупность информационных ресурсов,  средств и систем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обработки информации,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 соответствии с заданной информационной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технологией,  средств обеспечения объекта информатизации,  помещений или объектов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(зданий, сооружений, технических средств), в которых они установлены, или помещения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 объекты, предназначенные для ведения конфиденциальных переговоров[24].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государственный орган, муниципальный орган,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или физическое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лицо,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организующие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(или) осуществляющие обработку персональных данных,  а также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определяющие цели и содержание обработки персональных данных[25].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Опубликованные возможности ПО или ТС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возможности,  сведения о которых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содержатся в общедоступных открытых источниках  (технические и любые другие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материалы разработчика ПО или ТС,  монографии,  публикации в СМИ,  материалы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конференций и других форумов, информация из сети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любая информация,  относящаяся к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определяемому на основании такой информации физическому лицу  (субъекту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персональных данных), в том числе его фамилия, имя, отчество, год, месяц, дата и место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рождения,  адрес,  семейное,  социальное,  имущественное положение,  образование,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профессия, доходы, другая информация[26]. Пользователь – лицо,  участвующее в эксплуатации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или использующее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результаты его функционирования.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24131B" w:rsidRDefault="00D5736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 xml:space="preserve">ПО – программное обеспечение. </w:t>
      </w:r>
    </w:p>
    <w:p w:rsidR="0024131B" w:rsidRDefault="0024131B" w:rsidP="00D57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31B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D5736B">
        <w:rPr>
          <w:rFonts w:ascii="Times New Roman" w:hAnsi="Times New Roman" w:cs="Times New Roman"/>
          <w:sz w:val="24"/>
          <w:szCs w:val="24"/>
        </w:rPr>
        <w:t xml:space="preserve"> – действия,  направленные на передачу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персональных данных определенному кругу лиц (передача персональных данных) или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ознакомление с персональными данными неограниченного круга лиц,  в том числе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обнародование персональных данных в средствах массовой информации,  размещение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сетях или предоставление доступа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персональным данным каким-либо иным способом[27].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Специальная защита – комплекс организационных и технических мероприятий,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обеспечивающих защиту информации от утечки по каналам побочных излучений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наводок.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Среда функционирования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(СФК) –  совокупность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программных средств, совместно с которыми предполагается штатное функционирование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способны повлиять на выполнение предъявляемых к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криптосредству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требований.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Средство защиты информации – техническое, программное средство,  вещество и (или)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материал, предназначенные или используемые для защиты информации[28].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Средство вычислительной техники (СВТ) - совокупность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технических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 систем обработки данных, способных функционировать самостоятельно или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других систем[29].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– передача персональных данных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оператором через Государственную границу Российской Федерации органу власти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иностранного государства,  физическому или юридическому лицу иностранного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государства[30].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ТС – техническое средство.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Угроза безопасности – совокупность условий и факторов,  создающих опасность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жизненно важным интересам личности, общества и государства[31].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Угроза безопасности объекта –  возможное нарушение характеристики безопасности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объекта.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Уничтожение персональных данных – действия,  в результате которых невозможно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восстановить содержание персональных данных в информационной системе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или в результате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уничтожаются материальные носители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персональных данных[32].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Успешная атака – атака, достигшая своей цели.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Уровень криптографической защиты информации – совокупность требований,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предъявляемых к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криптосредству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>. Характеристика безопасности объекта – требование к объекту,  или к условиям его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создания и существования,  или к информации об объекте и условиях его создания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существования,  выполнение которого необходимо для обеспечения защищенности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жизненно важных интересов личности, общества или государства.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Шифровальные (криптографические) средства: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а) средства шифрования – аппаратные, программные и аппаратно–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программные средства,  системы и комплексы,  реализующие алгоритмы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криптографического преобразования информации и предназначенные для защиты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 при передаче по каналам связи и  (или)  для защиты информации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несанкционированного доступа при ее обработке и хранении;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б) средства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имитозащиты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– аппаратные,  программные и аппаратно–программные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средства,  системы и комплексы,  реализующие алгоритмы криптографического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преобразования информации и предназначенные для защиты от навязывания ложной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в) средства электронной цифровой подписи – аппаратные,  программные и аппаратно–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программные средства,  обеспечивающие на основе криптографических преобразований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реализацию хотя бы одной из следующих функций:  создание электронной цифровой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подписи с использованием закрытого ключа электронной цифровой подписи,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подтверждение с использованием открытого ключа электронной цифровой подписи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подлинности электронной цифровой подписи,  создание закрытых и открытых ключей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электронной цифровой подписи;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г) средства кодирования – средства,  реализующие алгоритмы криптографического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преобразования информации с выполнением части преобразования путем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ручных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операций или с использованием автоматизированных средств на основе таких операций;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) средства изготовления ключевых документов (независимо от вида носителя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ключевой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е) ключевые документы (независимо от вида носителя ключевой информации)[33].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2  Основные положения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2.1.   Работы по обеспечению с помощью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данных при их обработке в информационных системах персональных данных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использованием средств автоматизации (далее – информационная система) проводятся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со следующими основными документами: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Федеральный закон от 27 июля 2006 года № 149-ФЗ «Об информации,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lastRenderedPageBreak/>
        <w:t>технологиях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о защите информации»;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Федеральный закон от 27 июля 2006 года № 152-ФЗ «О персональных данных»; -   Положение об обеспечении безопасности персональных данных при их обработке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информационных системах персональных данных,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17 ноября 2007 года № 781 (далее – Положение);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Порядок проведения классификации информационных систем персональных данных,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приказом ФСТЭК России,  ФСБ России 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Мининформсвязи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России от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13 февраля 2008 года № 55/86/20 (зарегистрирован Минюстом России 3 апреля 2008 года,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регистрационный № 11462) (далее – Порядок);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Положение о разработке,  производстве,  реализации и эксплуатации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шифровальных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(криптографических) средств защиты информации (Положение ПКЗ-2005), утвержденное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приказом ФСБ России от 9 февраля 2005 года № 66 (зарегистрирован Минюстом России 3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марта 2005 года,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№ 6382);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Типовые требования по организации и обеспечению функционирования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шифровальных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(криптографических) средств, предназначенных для защиты информации, не содержащей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сведений,  составляющих государственную тайну,  в случае их использования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обеспечения безопасности персональных данных при их обработке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персональных данных (ФСБ России, № 149/6/6-622, 2008);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настоящие Методические рекомендации.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2.2.   В соответствии с п. 2  Положения безопасность персональных данных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обработке в информационных системах обеспечивается с помощью системы защиты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персональных данных,  включающей организационные меры и средства защиты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информации  (в том числе шифровальные  (криптографические)  средства,  средства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предотвращения несанкционированного доступа,  утечки информации по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каналам,  программно-технических воздействий на технические средства обработки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персональных данных),  а также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 информационной системе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информационные технологии.  Технические и программные средства должны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удовлетворять устанавливаемым в соответствии с законодательством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Федерации требованиям, обеспечивающим защиту информации.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2.3.   В соответствии с п. 12  Положения необходимым условием разработки системы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защиты персональных данных является формирование модели угроз безопасности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персональных данных (далее – модель угроз).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Кроме этого,  в соответствии с п. 16 Порядка модель угроз необходима для определения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класса специальной информационной системы.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2.4.   Модель угроз формируется и утверждается оператором в соответствии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методическими документами, разработанными в соответствии с пунктом 2 постановления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Правительства Российской Федерации от 17  ноября 2007  г.  № 781 «Об утверждении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Положения об обеспечении безопасности персональных данных при их обработке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[34]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 случае обеспечения безопасности персональных данных без использования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при формировании модели угроз используются методические документы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ФСТЭК России.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 случае определения оператором необходимости обеспечения безопасности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персональных данных с использованием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при формировании модели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угрозиспользуются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методические документы ФСТЭК России и настоящие Методические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рекомендации.  При этом из двух содержащихся в документах ФСТЭК России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Методических рекомендациях однотипных угроз выбирается более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опасная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По согласованию с ФСТЭК России и ФСБ России допускается формирование модели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угроз только на основании настоящих Методических рекомендаций.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 обеспечении безопасности персональных данных при обработке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системах, отнесенных к компетенции ФСБ России, модели угроз формируются только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2.5.   В случае использования в информационной системе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необходимости к формированию модели угроз могут привлекаться лицензиаты ФСБ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России,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разработчиками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или специализированными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организациями, проводящими тематические исследования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2.6.  Модель угроз может быть пересмотрена: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по решению оператора на основе периодически проводимых им анализа и оценки угроз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безопасности персональных данных с учетом особенностей и (или) изменений конкретной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информационной системы;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по результатам мероприятий по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выполнением требований к обеспечению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безопасности персональных данных при их обработке в информационной системе.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3  Методология формирования модели угроз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3.1  Общие принципы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Разработка модели угроз должна базироваться на следующих принципах: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1) Безопасность персональных данных при их обработке в информационных системах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обеспечивается с помощью системы защиты персональных данных (п. 2.2 Методических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рекомендаций).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2) При формировании модели угроз необходимо учитывать как угрозы,  осуществление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которых нарушает безопасность персональных данных (далее –  прямая угроза),  так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угрозы, создающие условия для появления прямых угроз (далее – косвенные угрозы) или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косвенных угроз.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3) Персональные данные обрабатываются и хранятся в информационной системе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использованием определенных информационных технологий и технических средств,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порождающих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объекты защиты различного уровня, атаки на которые создают прямые или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косвенные угрозы защищаемой информации.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штатно функционирует совместно с техническими и программными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средствами, которые способны повлиять на выполнение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предъявляемых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криптосредству</w:t>
      </w:r>
      <w:proofErr w:type="spell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требований и которые образуют среду функционирования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(СФК).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Система защиты персональных данных не может обеспечить защиту информации от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действий,  выполняемых в рамках предоставленных субъекту действий полномочий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(например, 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не может обеспечить защиту информации от раскрытия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лицами, которым предоставлено право на доступ к этой информации).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6) Нарушитель может действовать на различных этапах жизненного цикла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и СФК (под этими этапами в настоящем документе понимаются разработка, производство,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хранение,  транспортировка,  ввод в эксплуатацию,  эксплуатация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технических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7) Для обеспечения безопасности персональных данных при их обработке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должны использоваться сертифицированные в системе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сертификации ФСБ России  (имеющие положительное заключение экспертной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организации о соответствии требованиям нормативных документов по безопасности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информации)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сертифицированных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>,  функционально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пригодных для обеспечения безопасности персональных данных при их обработке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конкретной информационной системе,  на этапе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аванпроекта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или эскизного  (эскизно-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технического) проекта разработчиком информационной системы с участием оператора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предполагаемого разработчика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готовится обоснование целесообразности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разработки нового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определяются требования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функциональным свойствам.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Разработка нового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ПКЗ-2005.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Различают модель угроз верхнего уровня и детализированную модель угроз.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Модель угроз верхнего уровня предназначена для определения характеристик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безопасности защищаемых персональных данных и других объектов защиты (принципы 2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 3). Эта модель также определяет исходные данные для детализированной модели угроз.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Детализированная модель угроз предназначена для определения требуемого уровня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криптографической защиты.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3.2  Методология формирования модели угроз верхнего уровня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Формирование модели угроз верхнего уровня осуществляется на этапе сбора и анализа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исходных данных по информационной системе в соответствии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установленным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Порядком.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Для правильного определения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для обеспечения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безопасности персональных данных,  дополнительно к данному этапу предъявляются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следующие требования.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Определение условий создания и использования персональных данных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Должны быть описаны условия создания и использования персональных данных.  Для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этого определяются: -   субъекты,  создающие персональные данные  (в качестве такого субъекта может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выступать лицо или его представитель в виде программного или технического средства);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субъекты, которым персональные данные предназначены;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правила доступа к защищаемой информации;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информационные технологии,  базы данных,  технические средства,  используемые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создания и обработки персональных данных;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используемые в процессе создания и использования персональных данных объекты,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которые могут быть объектами угроз,  создающими условия для появления угроз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персональным данным.  Такого рода объектами могут быть,  например,  технические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программные средства.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Степень детализации описания должна быть достаточной для выполнения остальных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требований к этапу сбора и анализа исходных данных по информационной системе.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Описание форм представления персональных данных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Персональные данные имеют различные формы представления  (формы фиксации)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учетом используемых в информационной системе информационных технологий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технических средств.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Необходимо дать описание этих форм представления  (форм фиксации)  персональных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данных.  К таким формам относятся области оперативной памяти,  файлы,  записи баз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данных, почтовые отправления и т.д.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Описание информации,  сопутствующей процессам создания и использования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 основе анализа условий создания и использования персональных данных должна быть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определена информация,  сопутствующая процессам создания и использования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персональных данных.  При этом представляет интерес только та информация,  которая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может быть объектом угроз и потребует защиты.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 указанной информации, в частности, относится: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ключевая, аутентифицирующая и парольная информация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криптографически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опасная информация (КОИ);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конфигурационная информация;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управляющая информация;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информация в электронных журналах регистрации;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побочные сигналы,  которые возникают в процессе функционирования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полностью или частично отражаются персональные данные или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другая защищаемая информация; -   резервные копии файлов с защищаемой информацией,  которые могут создаваться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обработки этих файлов;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-  остаточная информация на носителях информации.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 тех случаях,  когда модель угроз разрабатывается лицами,  не являющимися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специалистами в области защиты информации,  рекомендуется ограничиться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приведенными выше примерами информации,  сопутствующей процессам создания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использования персональных данных.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Разработчики модели угроз - специалисты в области защиты информации могут уточнить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указанный выше перечень информации,  сопутствующей процессам создания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использования персональных данных,  с приведением соответствующих обоснований.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Рекомендуется указанное уточнение делать только в случае необходимости разработки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нового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Уточнение перечня информации,  сопутствующей процессам создания и использования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персональных данных, должно осуществляться путем: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исключения типов рассматриваемой информации из указанного выше перечня, которые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являются избыточными в силу специфики конкретной информационной системы;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конкретизации и детализации не исключенных типов рассматриваемой информации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учетом конкретных условий эксплуатации информационной системы;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описания типов рассматриваемой информации,  не указанных в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приведенном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выше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Определение характеристик безопасности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Необходимо определить характеристики безопасности не только персональных данных,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но и характеристики безопасности всех объектов,  которые были определены как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возможные объекты угроз.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Основными  (классическими)  характеристиками безопасности являются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конфиденциальность, целостность и доступность.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 дополнение к перечисленным выше основным характеристикам безопасности могут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рассматриваться также и другие характеристики безопасности.  В частности,  к таким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характеристикам относятся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неотказуемость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[35], 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учетность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>[36]  (иногда в качестве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синонима используется термин  «подконтрольность»),  аутентичность[37]  (иногда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синонима используется термин «достоверность») и адекватность38.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Приведенный список характеристик безопасности не является исчерпывающим.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Возможность большого числа характеристик безопасности кроется в определении понятия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«характеристика безопасности объекта»: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«характеристика безопасности объекта –  требование к объекту,  или к условиям его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создания и существования,  или к информации об объекте и условиях его создания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существования,  выполнение которого необходимо для обеспечения защищенности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жизненно важных интересов личности, общества или государства». Как правило, условия создания и существования реальных объектов достаточно сложны 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как следствие, к ним можно предъявить достаточно много самых различных требований.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Так как угроза безопасности объекта –  возможное нарушение характеристики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безопасности объекта, то перечень всех характеристик безопасности для всех возможных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объектов угроз, по сути, определяет модель угроз верхнего уровня. 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Например,  если в информационной системе требуется обеспечить только защиту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уничтожения,  целостность и доступность защищаемой информации  (в качестве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возможного примера такой информационной системы можно привести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систему школьного учителя,  содержащую общедоступные персональные данные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учащихся), то модель угроз верхнего уровня содержит следующий перечень угроз: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угроза уничтожения защищаемой информации;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угроза нарушения целостности защищаемой информации;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угроза нарушения доступности защищаемой информации.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3.3  Методология формирования детализированной модели угроз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Согласно приведенному в Законе Российской Федерации «О безопасности» определению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понятия  «угроза безопасности»,  необходимо определить совокупность условий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>факторов,  создающих опасность нарушения характеристик безопасности возможных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объектов угроз.  Это и есть содержание работ по созданию детализированной модели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угроз.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Можно привести примеры,  когда целесообразно создание моделей угроз нескольких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уровней детализации.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Очевидным примером может служить объект угроз,  представляющий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сложную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территориально распределенную автоматизированную систему,  для которой условия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функционирования различных составных частей системы могут существенно различаться.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 анализе такой системы, как правило, используется принцип декомпозиции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объекта.  Если же составные части системы также весьма сложны,  то их анализ снова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потребует использование принципа декомпозиции сложного объекта. В рассматриваемом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случае целесообразно создание моделей угроз для каждого объекта,  получающегося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декомпозиции.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 определении угроз безопасности объекта следует различать: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угрозы, не являющиеся атакой;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атаки.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Рекомендуется использовать следующую структуру угроз, не являющихся атаками: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угрозы,  не связанные с деятельностью человека:  стихийные бедствия и природные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явления (землетрясения, наводнения, ураганы и т.д.); -   угрозы социально–политического характера:  забастовки,  саботаж,  локальные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конфликты и т.д.;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ошибочные действия и (или)  нарушения тех или иных требований лицами,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санкционировано взаимодействующими с возможными объектами угроз.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Если, например,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 качестве объекта угроз выступает автоматизированная система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защищенном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(АСЗИ), то к таким действиям и нарушениям, в частности, относятся: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непредумышленное искажение или удаление программных компонентов АСЗИ;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внедрение и использование неучтенных программ;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 игнорирование организационных ограничений (установленных правил)  при работе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ресурсами АСЗИ, включая средства защиты информации. В частности: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нарушение правил хранения информации ограниченного доступа,  используемой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эксплуатации средств защиты информации  (в частности,  ключевой,  парольной и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аутентифицирующей информации);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предоставление посторонним лицам возможности доступа к средствам защиты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информации,  а также к техническим и программным средствам,  способным повлиять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выполнение предъявляемых к средствам защиты информации требований;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настройка и конфигурирование средств защиты информации,  а также технических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программных средств,  способных повлиять на выполнение предъявляемых к средствам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защиты информации требований, в нарушение нормативных и технических документов;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несообщение о фактах утраты,  компрометации ключевой,  парольной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аутентифицирующей информации,  а также любой другой информации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ограниченного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доступа.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угрозы техногенного характера, основными из которых являются: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736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 аварии  (отключение электропитания,  системы заземления,  разрушение инженерных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сооружений и т.д.);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 неисправности,  сбои аппаратных средств,  нестабильность параметров системы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электропитания, заземления и т.д.;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помехи и наводки, приводящие к сбоям в работе аппаратных средств.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Следует отметить, что, как правило, защита от угроз, не являющихся атаками, в основном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регламентируется инструкциями,  разработанными и утвержденными операторами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учетом особенностей эксплуатации информационных систем и действующей нормативной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базы.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Как показал мировой и отечественный опыт, атаки являются наиболее опасными угрозами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(что обусловлено их тщательной подготовкой,  скрытностью проведения,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целенаправленным выбором объектов и целей атак). Атаки готовятся и проводятся нарушителем,  причем возможности проведения атак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обусловлены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возможностями нарушителя.  Иными словами,  конкретные возможности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нарушителя определяют конкретные атаки, которые может провести нарушитель.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Но тогда с учетом определения понятия  «модель нарушителя»  все возможные атаки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определяются моделью нарушителя.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Модель нарушителя тесно связана с моделью угроз и,  по сути,  является ее частью.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Смысловые отношения между ними следующие. В модели угроз содержится максимально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полное описание угроз безопасности объекта.  Модель нарушителя содержит описание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предположения о возможностях нарушителя,  которые он может использовать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разработки и проведения атак, а также об ограничениях на эти возможности.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3.4  Методология формирования модели нарушителя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Согласно последнему из определенных в п. 3.1 Методических рекомендаций принципу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(принцип 7)  нарушитель может действовать на различных этапах жизненного цикла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 (под этими этапами в настоящем документе понимаются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разработка, производство, хранение, транспортировка, ввод в эксплуатацию, эксплуатация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программных и технических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Этапы разработки,  производства,  хранения,  транспортировки,  ввода в эксплуатацию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технических и программных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 этапах разработки,  производства,  хранения,  транспортировки,  ввода в эксплуатацию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технических и программных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обработка персональных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данных не производится. Поэтому объектами атак могут быть только сами эти средства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документация на них.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на указанных этапах возможны следующие атаки: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внесение негативных функциональных возможностей в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программные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компоненты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СФК, в том числе с использованием вредоносных программ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(компьютерные вирусы, «троянские кони» и т.д.);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внесение несанкционированных изменений в документацию на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технические и программные компоненты СФК.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Необходимо отметить, что указанные атаки: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на этапах разработки,  производства и транспортировки технических и программных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могут проводиться только вне зоны ответственности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оператора;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на этапе хранения технических и программных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могут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проводиться как в зоне, так и вне зоны ответственности оператора;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на этапе ввода в эксплуатацию технических и программных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СФК могут проводиться в зоне ответственности оператора. В связи с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операторы должны предусмотреть меры контроля: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соответствия технических и программных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документации на эти средства,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 зону ответственности оператора,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эталонным образцам (например,  оператор должен требовать от поставщиков гарантий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соответствия технических и программных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и документации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на эти средства,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 зону ответственности оператора,  эталонным образцам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или механизмы контроля,  позволяющие оператору установить самостоятельно такое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соответствие);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целостности технических и программных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документации на эти средства в процессе хранения и ввода в эксплуатацию этих средств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(с использованием как механизмов контроля,  описанных в документации,  например,  на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так и с использованием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организационно-технических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мер,  разработанных оператором с учетом требований соответствующих нормативных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методических документов –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. п. 2.1 Методических рекомендаций).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Этап эксплуатации технических и программных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Атака как любое целенаправленное действие характеризуется рядом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признаков.  К этим существенным признакам на этапе эксплуатации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программных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вполне естественно можно отнести: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нарушителя - субъекта атаки;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объект атаки;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цель атаки;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имеющуюся у нарушителя информацию об объекте атаки;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имеющиеся у нарушителя средства атаки;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канал атаки.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Возможные объекты атак и цели атак определяются на этапе формирования модели угроз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верхнего уровня.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 определении объектов атак, в частности, должны быть рассмотрены как возможные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объекты атак и при необходимости конкретизированы с учетом используемых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информационной системе информационных технологий и технических средств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следующие объекты: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документация на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на технические и программные компоненты СФК;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защищаемые персональные данные;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ключевая, аутентифицирующая и парольная информация;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криптографически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опасная информация (КОИ);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(программные и аппаратные компоненты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); -  технические и программные компоненты СФК;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данные, передаваемые по каналам связи;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помещения, в которых находятся защищаемые ресурсы информационной системы.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 тех случаях,  когда модель угроз разрабатывается лицами,  не являющимися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специалистами в области защиты информации,  рекомендуется ограничиться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приведенными выше примерами возможных объектов атак.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Разработчики модели угроз - специалисты в области защиты информации могут уточнить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указанный выше перечень возможных объектов атак с приведением соответствующих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обоснований. Рекомендуется указанное уточнение делать только в случае необходимости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разработки нового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Уточнение перечня возможных объектов атак должно осуществляться путем: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исключения объектов атак из указанного выше перечня, которые являются избыточными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 силу специфики конкретной информационной системы;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конкретизации и детализации не исключенных объектов атак с учетом конкретных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условий эксплуатации информационной системы;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описания объектов атак, не указанных в приведенном выше перечне.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 учетом изложенного модель нарушителя для этапа эксплуатации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программных средств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должна иметь следующую структуру: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описание нарушителей (субъектов атак);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предположения об имеющейся у нарушителя информации об объектах атак;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предположения об имеющихся у нарушителя средствах атак;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описание каналов атак.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Описание нарушителей (субъектов атак)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1) Различают шесть основных типов нарушителей: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, Н2, ... ,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Предполагается,  что нарушители типа Н5 и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могут ставить работы по созданию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способов и средств атак в научно-исследовательских центрах,  специализирующихся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области разработки и анализа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Возможности нарушителя типа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+1 включают в себя возможности нарушителя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Нi</w:t>
      </w:r>
      <w:proofErr w:type="spell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 (1 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 5).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Если внешний нарушитель обладает возможностями по созданию способов   подготовки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атак,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аналогичными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соответствующим возможностям нарушителя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Нi</w:t>
      </w:r>
      <w:proofErr w:type="spell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(за</w:t>
      </w:r>
      <w:r w:rsidR="0024131B">
        <w:rPr>
          <w:rFonts w:ascii="Times New Roman" w:hAnsi="Times New Roman" w:cs="Times New Roman"/>
          <w:sz w:val="24"/>
          <w:szCs w:val="24"/>
        </w:rPr>
        <w:t xml:space="preserve"> </w:t>
      </w:r>
      <w:r w:rsidRPr="00D5736B">
        <w:rPr>
          <w:rFonts w:ascii="Times New Roman" w:hAnsi="Times New Roman" w:cs="Times New Roman"/>
          <w:sz w:val="24"/>
          <w:szCs w:val="24"/>
        </w:rPr>
        <w:t>исключением возможностей,  предоставляемых пребыванием в момент атаки 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контролируемой зоне), то этот нарушитель также будет обозначаться как нарушитель типа</w:t>
      </w:r>
    </w:p>
    <w:p w:rsidR="0024131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736B">
        <w:rPr>
          <w:rFonts w:ascii="Times New Roman" w:hAnsi="Times New Roman" w:cs="Times New Roman"/>
          <w:sz w:val="24"/>
          <w:szCs w:val="24"/>
        </w:rPr>
        <w:t>Нi</w:t>
      </w:r>
      <w:proofErr w:type="spellEnd"/>
      <w:r w:rsidR="0024131B">
        <w:rPr>
          <w:rFonts w:ascii="Times New Roman" w:hAnsi="Times New Roman" w:cs="Times New Roman"/>
          <w:sz w:val="24"/>
          <w:szCs w:val="24"/>
        </w:rPr>
        <w:t xml:space="preserve"> </w:t>
      </w:r>
      <w:r w:rsidRPr="00D5736B">
        <w:rPr>
          <w:rFonts w:ascii="Times New Roman" w:hAnsi="Times New Roman" w:cs="Times New Roman"/>
          <w:sz w:val="24"/>
          <w:szCs w:val="24"/>
        </w:rPr>
        <w:t xml:space="preserve"> (2 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6). 2) Данный раздел модели нарушителя должен содержать: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перечень лиц, которые не рассматриваются в качестве потенциальных нарушителей,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обоснование этого перечня (при необходимости);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предположение о невозможности сговора нарушителей (для всех типов нарушителей)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или предположения о возможном сговоре нарушителей и о характере сговора,  включая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перечисление дополнительных возможностей, которые могут использовать находящиеся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сговоре нарушители для подготовки и проведения атак (для нарушителей типа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- Н6).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Примечание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Данный раздел модели нарушителя имеет следующее типовое содержание.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Сначала все физические лица, имеющие доступ к техническим и программным средствам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информационной системы, разделяются на следующие категории: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категория I – лица, не имеющие права доступа в контролируемую зону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системы;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категория II – лица,  имеющие право постоянного или разового доступа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контролируемую зону информационной системы.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Далее все потенциальные нарушители подразделяются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: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внешних нарушителей,  осуществляющих атаки из-за пределов контролируемой зоны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информационной системы;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внутренних нарушителей,  осуществляющих атаки,  находясь в пределах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контролируемой зоны информационной системы.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Констатируется, что: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внешними нарушителями могут быть как лица категория I, так и лица категория II;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внутренними нарушителями могут быть только лица категории II.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Дается описание привилегированных пользователей информационной системы  (членов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группы администраторов),  которые назначаются из числа особо доверенных лиц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осуществляют техническое обслуживание технических и программных средств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СФК,  включая их настройку,  конфигурирование и распределение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ключевой документации между непривилегированными пользователями.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Далее следует обоснование исключения тех или иных типов лиц категории II  из числа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потенциальных нарушителей.  Как правило,  привилегированные пользователи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информационной системы исключаются из числа потенциальных нарушителей.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И, наконец, рассматривается вопрос о возможном сговоре нарушителей.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Предположения об имеющейся у нарушителя информации об объектах атак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Данный раздел модели нарушителя должен содержать: -   предположение о том,  что потенциальные нарушители обладают всей информацией,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необходимой для подготовки и проведения атак,  за исключением информации, доступ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которой со стороны нарушителя исключается системой защиты информации.  К такой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информации,  например,  относится парольная,  аутентифицирующая и ключевая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информация.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боснованные ограничения на степень информированности нарушителя  (перечень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сведений, в отношении которых предполагается, что они нарушителю недоступны).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Примечание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Обоснованные ограничения на степень информированности нарушителя могут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существенно снизить требования к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криптосредству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при его разработке.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 определении ограничений на степень информированности нарушителя, в частности,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должны быть рассмотрены следующие сведения: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содержание технической документации на технические и программные компоненты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СФК;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долговременные ключи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>-   все возможные данные,  передаваемые в открытом виде по каналам связи,  не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защищенным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 (НСД)  к информации организационно-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техническими мерами  (фазовые пуски, 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синхропосылки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 незашифрованные адреса,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команды управления и т.п.);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сведения о линиях связи, по которым передается защищаемая информация;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все сети связи, работающие на едином ключе;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все проявляющиеся в каналах связи,  не защищенных от НСД к информации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организационно-техническими мерами, нарушения правил эксплуатации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СФК;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все проявляющиеся в каналах связи,  не защищенных от НСД к информации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организационно-техническими мерами,  неисправности и сбои технических средств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сведения,  получаемые в результате анализа любых сигналов от технических средств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СФК,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может перехватить нарушитель.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Только нарушителям типа Н3 -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могут быть известны все сети связи,  работающие на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ключе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Только нарушители типа Н5 -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располагают наряду с доступными в свободной продаже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документацией на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исходными текстами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программного обеспечения.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Только нарушители типа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располагают все документацией на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СФК. В тех случаях,  когда модель угроз разрабатывается лицами,  не являющимися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специалистами в области защиты информации, рекомендуется ограничиться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приведенным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выше предположением о том,  что потенциальные нарушители обладают всей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информацией, необходимой для подготовки и проведения атак.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Разработчики модели угроз -  специалисты в области защиты информации могут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подготовить обоснованные ограничения на степень информированности нарушителя.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Рекомендуется указанное ограничение делать только в случае необходимости разработки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нового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Предположения об имеющихся у нарушителя средствах атак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Данный раздел модели нарушителя должен содержать: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предположение о том, что нарушитель имеет все необходимые для проведения атак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доступным ему каналам атак средства,  возможности которых не превосходят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возможности аналогичных средств атак на информацию,  содержащую сведения,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составляющие государственную тайну;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обоснованные ограничения на имеющиеся у нарушителя средства атак.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Примечание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Обоснованные ограничения на имеющиеся у нарушителя средства атак могут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существенно снизить требования к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криптосредству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при его разработке.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 определении ограничений на имеющиеся у нарушителя средства атак,  в частности,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должны быть рассмотрены: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аппаратные компоненты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доступные в свободной продаже технические средства и программное обеспечение;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специально разработанные технические средства и программное обеспечение;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штатные средства.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Нарушители типа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Н2 располагают только доступными в свободной продаже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аппаратными компонентами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Дополнительные возможности нарушителей типа Н3-Н5 по получению аппаратных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компонент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СФК зависят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реализованных в информационной системе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организационных мер.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Нарушители типа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располагают любыми аппаратными компонентами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СФК.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Нарушители типа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могут использовать штатные средства только в том случае, если они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расположены за пределами контролируемой зоны.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Возможности нарушителей типа Н2-Н6 по использованию штатных средств зависят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реализованных в информационной системе организационных мер. Нарушители типа Н4-Н6 могут проводить лабораторные исследования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за пределами контролируемой зоны информационной системы.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 тех случаях,  когда модель угроз разрабатывается лицами,  не являющимися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специалистами в области защиты информации,  рекомендуется ограничиться только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приведенными выше средствами атак.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Разработчики модели угроз - специалисты в области защиты информации могут уточнить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приведенный выше перечень средств атак.  Рекомендуется указанное уточнение делать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только в случае необходимости разработки нового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Описание каналов атак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 практической точки зрения этот раздел является одним из важнейших в модели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нарушителя. Его содержание по существу определяется качеством формирования модели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угроз верхнего уровня.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Основными каналами атак являются: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каналы связи (как внутри, так и вне контролируемой зоны), не защищенные от НСД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 организационно-техническими мерами;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штатные средства.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Возможными каналами атак, в частности, могут быть: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-   каналы непосредственного доступа к объекту атаки  (акустический,  визуальный,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физический);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машинные носители информации;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носители информации, выведенные из употребления;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технические каналы утечки;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сигнальные цепи;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цепи электропитания;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цепи заземления;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канал утечки за счет электронных устройств негласного получения информации;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информационные и управляющие интерфейсы СВТ.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В тех случаях,  когда модель угроз разрабатывается лицами,  не являющимися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специалистами в области защиты информации,  рекомендуется ограничиться только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приведенными выше основными каналами атак.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Разработчики модели угроз - специалисты в области защиты информации могут уточнить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приведенный выше перечень каналов атак.  Рекомендуется указанное уточнение делать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только в случае необходимости разработки нового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>. Определение типа нарушителя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Нарушитель относится к типу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,  если среди предположений о его возможностях есть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предположение, относящееся к нарушителям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и нет предположений, относящихся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только к нарушителям типа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Нарушитель относится к типу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 информационных системах, в которых обрабатываются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наиболее важные персональные данные, нарушение характеристик безопасности которых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может привести к особо тяжелым последствиям.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Рекомендуется при отнесении оператором нарушителя к типу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согласовывать модель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нарушителя с ФСБ России.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4   Уровень криптографической защиты персональных данных,  уровни специальной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защиты от утечки по каналам побочных излучений и наводок и уровни защиты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несанкционированного доступа.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>4.1.   Различают шесть уровней КС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,  КС2,  КС3,  КВ1,  КВ2,  КА1  криптографической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защиты персональных данных, не содержащих сведений, составляющих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тайну,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 порядке возрастания количества и жесткости предъявляемых к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криптосредствам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требований,  и,  соответственно,  шесть классов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>,  также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обозначаемых через КС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, КС2, КС3, КВ1, КВ2, КА1.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Уровень криптографической защиты персональных данных,  обеспечиваемой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криптосредством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>,  определяется оператором путем отнесения нарушителя,  действиям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должно противостоять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к конкретному типу.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 отнесении заказчиком нарушителя к типу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должно обеспечить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криптографическую защиту по уровню КС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, к типу Н2 – КС2, к типу Н3 – КС3, к типу Н4 –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, к типу Н5 – КВ2, к типу Н6 – КА1.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4.2.   Различают три уровня КС,  КВ и КА специальной защиты от утечки по каналам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побочных излучений и наводок при защите персональных данных с использованием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При отнесении нарушителя к типу Н1-Н3 должна быть обеспечена специальная защита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уровню КС, к типу Н4-Н5 – по уровню КВ, к типу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– по уровню КА.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4.3.   В случае принятия оператором решения о защите персональных данных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информационной системе от несанкционированного доступа в соответствии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нормативными документами ФСБ России различают шесть уровней АК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, АК2, АК3, АК4,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АК5,  АК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 защиты от несанкционированного доступа к персональным данным 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, определенных в порядке возрастания количества и жесткости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предъявляемых к системам защиты требований,  и,  соответственно,  шесть классов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информационных систем, также обозначаемых через АК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, АК2, АК3, АК4, АК5, АК6.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При отнесении заказчиком нарушителя к типу Н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 информационной системе должна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быть обеспечена защита от несанкционированного доступа к персональным данным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поуровню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АК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,  к типу Н2 – по уровню АК2,  к типу Н3 – по уровню АК3,  к типу Н4 – по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уровню АК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, к типу Н5 – по уровню АК5, к типу Н6 – по уровню АК6.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5  Требования к контролю встраивания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5.1.   Встраивание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класса КС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 и КС2  осуществляется без контроля со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стороны ФСБ России (если этот контроль не предусмотрен техническим заданием на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разработку (модернизацию) информационной системы).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Встраивание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класса КС3,  КВ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,  КВ2  и КА1  осуществляется только под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контролем со стороны ФСБ России.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5.2.  Встраивание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класса КС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>, КС2  или КС3 может осуществляться либо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самим пользователем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при наличии соответствующей лицензии ФСБ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России, либо организацией, имеющей соответствующую лицензию ФСБ России.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Встраивание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класса КВ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,  КВ2  или КА1  осуществляется организацией,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имеющей соответствующую лицензию ФСБ России.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5.3.   В ходе контроля со стороны ФСБ России встраивания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могут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решаться, в частности, следующие задачи: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проверка требований документации на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криптосредство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>,  относящихся к встраиванию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анализ корректности встраивания;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 анализ правильности функционирования системы управления ключами;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-   экспериментальная проверка работоспособности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и правильности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выполнения возложенных на него целевых функций;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-   оценка влияния технических и программных средств,  совместно с которыми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предполагается штатное функционирование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>,  на выполнение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предъявляемых к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криптосредству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требований. </w:t>
      </w:r>
    </w:p>
    <w:p w:rsidR="00D5736B" w:rsidRPr="00D5736B" w:rsidRDefault="00D5736B" w:rsidP="00241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Методика и программа контроля встраивания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разрабатываются и (или)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обосновываются специализированной организацией,  проводящей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криптосредства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и согласовываются с ФСБ России.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[1] ГОСТ 34.003-90.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[2] ГОСТ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51624-2000.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[3] Закон Российской Федерации "О безопасности". [4]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[5] Федеральный закон  «Об информации,  информационных технологиях и о защите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[6] Закон Российской Федерации "О безопасности".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[7] В.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Дорот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>, Ф. Новиков «Толковый словарь современной компьютерной лексики», СПб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[8] Федеральный закон  «Об информации,  информационных технологиях и о защите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[9] Федеральный закон  «Об информации,  информационных технологиях и о защите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[10]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[11] Федеральный закон  «Об информации,  информационных технологиях и о защите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[12] Федеральный закон  «Об информации,  информационных технологиях и о защите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[13]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[14] ГОСТ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51624-2000.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[15] Федеральный закон  «Об информации,  информационных технологиях и о защите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[16]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[17] «Положение о разработке,  производстве,  реализации и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шифровальных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(криптографических)  средств защиты информации  (Положение ПКЗ-2005)»,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зарегистрировано Минюстом России (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№ 6382 от 3 марта 2005 года)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[18] Данное определение является обобщением определения понятия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«недокументированные  (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недекларированные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)  возможности ПО», 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Руководящем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Гостехкомиссии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России. «Защита от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несанкционированного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доступа к информации. Часть 1. Программное обеспечение средств защиты информации.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Классификация по уровню контроля отсутствия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недекларируемых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возможностей» (введен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в действие Приказом Председателя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Гостехкомиссии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России №114 от 04.06.1999).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[19] Закон Российской Федерации "О безопасности".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[20]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[21] Федеральный закон  «Об информации,  информационных технологиях и о защите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информации».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[22] Федеральный закон «О персональных данных». [23]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[24] ГОСТ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51275-99.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[25]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[26]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[27]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[28] ГОСТ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50922-96.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[29] ГОСТ </w:t>
      </w:r>
      <w:proofErr w:type="gramStart"/>
      <w:r w:rsidRPr="00D573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50739-95.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[30]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[31] Закон Российской Федерации "О безопасности".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[32] Федеральный закон «О персональных данных».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[33] Постановление Правительства Российской Федерации от 23  сентября 2002  года №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691 «Об утверждении положений о лицензировании отдельных видов деятельности,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связанных с шифровальными  (криптографическими)  средствами» (Собрание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Российской Федерации, 2002 г., № 39, ст. 3792).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[34] Собрание законодательства Российской Федерации 2007, № 48, часть II, ст. 6001.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[35]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Неотказуемость</w:t>
      </w:r>
      <w:proofErr w:type="spellEnd"/>
      <w:r w:rsidRPr="00D5736B">
        <w:rPr>
          <w:rFonts w:ascii="Times New Roman" w:hAnsi="Times New Roman" w:cs="Times New Roman"/>
          <w:sz w:val="24"/>
          <w:szCs w:val="24"/>
        </w:rPr>
        <w:t xml:space="preserve"> – способность доказать, что действие или событие произошло таким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образом, что факт действия или события не может быть опровергнут (ИСО 7498–2:99 и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 xml:space="preserve">ИСО 13888–1:2004). </w:t>
      </w:r>
      <w:proofErr w:type="gram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[36] </w:t>
      </w:r>
      <w:proofErr w:type="spellStart"/>
      <w:r w:rsidRPr="00D5736B">
        <w:rPr>
          <w:rFonts w:ascii="Times New Roman" w:hAnsi="Times New Roman" w:cs="Times New Roman"/>
          <w:sz w:val="24"/>
          <w:szCs w:val="24"/>
        </w:rPr>
        <w:t>Учетность</w:t>
      </w:r>
      <w:proofErr w:type="spellEnd"/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– свойство,  обеспечивающее однозначное отслеживание собственных действий любого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логического объекта (ИСО 7498–2:99);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– обеспечение того,  что действия субъекта по отношению к объекту могут быть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5736B">
        <w:rPr>
          <w:rFonts w:ascii="Times New Roman" w:hAnsi="Times New Roman" w:cs="Times New Roman"/>
          <w:sz w:val="24"/>
          <w:szCs w:val="24"/>
        </w:rPr>
        <w:t>прослежены</w:t>
      </w:r>
      <w:proofErr w:type="gramEnd"/>
      <w:r w:rsidRPr="00D5736B">
        <w:rPr>
          <w:rFonts w:ascii="Times New Roman" w:hAnsi="Times New Roman" w:cs="Times New Roman"/>
          <w:sz w:val="24"/>
          <w:szCs w:val="24"/>
        </w:rPr>
        <w:t xml:space="preserve"> уникально по отношению к субъекту.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[37] Аутентичность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– свойство обеспечения идентичности субъекта или ресурса заявленной идентичности.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Аутентичность применяется к таким субъектам как пользователи,  процессы,  системы и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информация (ISO/IEC 13335–1:2004);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 xml:space="preserve">– идентичность объекта тому, что заявлено. </w:t>
      </w:r>
    </w:p>
    <w:p w:rsidR="00D5736B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[38]  Адекватность – свойство соответствия преднамеренному поведению и результатам</w:t>
      </w:r>
    </w:p>
    <w:p w:rsidR="003C17A6" w:rsidRPr="00D5736B" w:rsidRDefault="00D5736B" w:rsidP="00D5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36B">
        <w:rPr>
          <w:rFonts w:ascii="Times New Roman" w:hAnsi="Times New Roman" w:cs="Times New Roman"/>
          <w:sz w:val="24"/>
          <w:szCs w:val="24"/>
        </w:rPr>
        <w:t>(ISO/IEC 13335–1:2004).</w:t>
      </w:r>
    </w:p>
    <w:sectPr w:rsidR="003C17A6" w:rsidRPr="00D5736B" w:rsidSect="003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36B"/>
    <w:rsid w:val="000C7D9E"/>
    <w:rsid w:val="0024131B"/>
    <w:rsid w:val="003C17A6"/>
    <w:rsid w:val="004E2623"/>
    <w:rsid w:val="00D5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8581</Words>
  <Characters>48916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Николаенко</cp:lastModifiedBy>
  <cp:revision>1</cp:revision>
  <dcterms:created xsi:type="dcterms:W3CDTF">2017-04-18T07:33:00Z</dcterms:created>
  <dcterms:modified xsi:type="dcterms:W3CDTF">2017-04-18T08:03:00Z</dcterms:modified>
</cp:coreProperties>
</file>